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88B806" w14:textId="24E21B18" w:rsidR="00C50FC0" w:rsidRPr="0004466F" w:rsidRDefault="00C50FC0" w:rsidP="00C50FC0">
      <w:pPr>
        <w:widowControl w:val="0"/>
        <w:tabs>
          <w:tab w:val="right" w:pos="9639"/>
        </w:tabs>
        <w:overflowPunct w:val="0"/>
        <w:autoSpaceDE w:val="0"/>
        <w:autoSpaceDN w:val="0"/>
        <w:adjustRightInd w:val="0"/>
        <w:spacing w:after="0" w:line="240" w:lineRule="auto"/>
        <w:textAlignment w:val="baseline"/>
        <w:rPr>
          <w:rFonts w:ascii="Arial" w:eastAsia="Arial" w:hAnsi="Arial" w:cs="Arial"/>
          <w:b/>
          <w:bCs/>
          <w:color w:val="808080"/>
          <w:sz w:val="25"/>
          <w:szCs w:val="25"/>
          <w:lang w:val="en-GB"/>
        </w:rPr>
      </w:pPr>
      <w:bookmarkStart w:id="0" w:name="OLE_LINK5"/>
      <w:bookmarkStart w:id="1" w:name="OLE_LINK6"/>
      <w:r w:rsidRPr="0004466F">
        <w:rPr>
          <w:rFonts w:ascii="Arial" w:hAnsi="Arial" w:cs="Times New Roman"/>
          <w:b/>
          <w:bCs/>
          <w:sz w:val="24"/>
          <w:szCs w:val="24"/>
          <w:lang w:val="en-GB"/>
        </w:rPr>
        <w:t>3GPP TSG-RAN WG4 Meeting#98-bis-e</w:t>
      </w:r>
      <w:r w:rsidRPr="0004466F">
        <w:rPr>
          <w:rFonts w:ascii="Arial" w:hAnsi="Arial" w:cs="Times New Roman"/>
          <w:b/>
          <w:bCs/>
          <w:sz w:val="24"/>
          <w:szCs w:val="20"/>
          <w:lang w:val="en-GB"/>
        </w:rPr>
        <w:tab/>
      </w:r>
      <w:r w:rsidRPr="0004466F">
        <w:rPr>
          <w:rFonts w:ascii="Arial" w:eastAsia="Arial" w:hAnsi="Arial" w:cs="Arial"/>
          <w:b/>
          <w:bCs/>
          <w:sz w:val="25"/>
          <w:szCs w:val="25"/>
          <w:lang w:val="en-GB"/>
        </w:rPr>
        <w:t xml:space="preserve"> </w:t>
      </w:r>
      <w:r w:rsidR="00E0751A" w:rsidRPr="00E0751A">
        <w:rPr>
          <w:rFonts w:ascii="Arial" w:eastAsia="Arial" w:hAnsi="Arial" w:cs="Arial"/>
          <w:b/>
          <w:bCs/>
          <w:sz w:val="25"/>
          <w:szCs w:val="25"/>
          <w:lang w:val="en-GB"/>
        </w:rPr>
        <w:t>R4-2106581</w:t>
      </w:r>
    </w:p>
    <w:bookmarkEnd w:id="0"/>
    <w:bookmarkEnd w:id="1"/>
    <w:p w14:paraId="17086A8A" w14:textId="77777777" w:rsidR="00C50FC0" w:rsidRPr="0004466F" w:rsidRDefault="00C50FC0" w:rsidP="00C50FC0">
      <w:pPr>
        <w:widowControl w:val="0"/>
        <w:overflowPunct w:val="0"/>
        <w:autoSpaceDE w:val="0"/>
        <w:autoSpaceDN w:val="0"/>
        <w:adjustRightInd w:val="0"/>
        <w:spacing w:after="0" w:line="240" w:lineRule="auto"/>
        <w:textAlignment w:val="baseline"/>
        <w:rPr>
          <w:rFonts w:ascii="Arial" w:hAnsi="Arial" w:cs="Times New Roman"/>
          <w:b/>
          <w:sz w:val="24"/>
          <w:szCs w:val="20"/>
          <w:lang w:val="en-GB"/>
        </w:rPr>
      </w:pPr>
      <w:r w:rsidRPr="0004466F">
        <w:rPr>
          <w:rFonts w:ascii="Arial" w:hAnsi="Arial" w:cs="Times New Roman"/>
          <w:b/>
          <w:sz w:val="24"/>
          <w:szCs w:val="20"/>
          <w:lang w:val="en-GB"/>
        </w:rPr>
        <w:t>E-meeting, Apr 12th – Apr 20th, 2021</w:t>
      </w:r>
    </w:p>
    <w:p w14:paraId="38EBF7FD" w14:textId="77777777" w:rsidR="00C50FC0" w:rsidRPr="0004466F" w:rsidRDefault="00C50FC0" w:rsidP="00C50FC0">
      <w:pPr>
        <w:widowControl w:val="0"/>
        <w:overflowPunct w:val="0"/>
        <w:autoSpaceDE w:val="0"/>
        <w:autoSpaceDN w:val="0"/>
        <w:adjustRightInd w:val="0"/>
        <w:spacing w:after="0" w:line="240" w:lineRule="auto"/>
        <w:textAlignment w:val="baseline"/>
        <w:rPr>
          <w:rFonts w:ascii="Arial" w:hAnsi="Arial" w:cs="Times New Roman"/>
          <w:b/>
          <w:bCs/>
          <w:sz w:val="24"/>
          <w:szCs w:val="20"/>
          <w:lang w:val="en-GB" w:eastAsia="ja-JP"/>
        </w:rPr>
      </w:pPr>
    </w:p>
    <w:p w14:paraId="4F95862B" w14:textId="77777777" w:rsidR="00C50FC0" w:rsidRPr="0004466F" w:rsidRDefault="00C50FC0" w:rsidP="00C50FC0">
      <w:pPr>
        <w:tabs>
          <w:tab w:val="left" w:pos="1985"/>
        </w:tabs>
        <w:ind w:left="1985" w:hanging="1985"/>
        <w:rPr>
          <w:rFonts w:ascii="Arial" w:eastAsia="Calibri" w:hAnsi="Arial" w:cs="Arial"/>
          <w:b/>
          <w:bCs/>
          <w:sz w:val="24"/>
          <w:lang w:val="en-GB"/>
        </w:rPr>
      </w:pPr>
      <w:r w:rsidRPr="0004466F">
        <w:rPr>
          <w:rFonts w:ascii="Arial" w:eastAsia="Calibri" w:hAnsi="Arial" w:cs="Arial"/>
          <w:b/>
          <w:bCs/>
          <w:sz w:val="24"/>
          <w:lang w:val="en-GB"/>
        </w:rPr>
        <w:t>Source:</w:t>
      </w:r>
      <w:r w:rsidRPr="0004466F">
        <w:rPr>
          <w:rFonts w:ascii="Arial" w:eastAsia="Calibri" w:hAnsi="Arial" w:cs="Arial"/>
          <w:b/>
          <w:bCs/>
          <w:sz w:val="24"/>
          <w:lang w:val="en-GB"/>
        </w:rPr>
        <w:tab/>
        <w:t>Nokia, Nokia Shanghai Bell</w:t>
      </w:r>
      <w:r w:rsidRPr="0004466F" w:rsidDel="00636277">
        <w:rPr>
          <w:rFonts w:ascii="Arial" w:eastAsia="Calibri" w:hAnsi="Arial" w:cs="Arial"/>
          <w:b/>
          <w:bCs/>
          <w:sz w:val="24"/>
          <w:lang w:val="en-GB"/>
        </w:rPr>
        <w:t xml:space="preserve"> </w:t>
      </w:r>
    </w:p>
    <w:p w14:paraId="3648F09F" w14:textId="7C49D0F0" w:rsidR="00C50FC0" w:rsidRPr="0004466F" w:rsidRDefault="00C50FC0" w:rsidP="00C50FC0">
      <w:pPr>
        <w:ind w:left="1985" w:hanging="1985"/>
        <w:rPr>
          <w:rFonts w:ascii="Arial" w:eastAsia="Calibri" w:hAnsi="Arial" w:cs="Arial"/>
          <w:b/>
          <w:bCs/>
          <w:sz w:val="24"/>
          <w:szCs w:val="24"/>
        </w:rPr>
      </w:pPr>
      <w:r w:rsidRPr="0004466F">
        <w:rPr>
          <w:rFonts w:ascii="Arial" w:eastAsia="Calibri" w:hAnsi="Arial" w:cs="Arial"/>
          <w:b/>
          <w:bCs/>
          <w:sz w:val="24"/>
          <w:szCs w:val="24"/>
          <w:lang w:val="en-GB"/>
        </w:rPr>
        <w:t>Title:</w:t>
      </w:r>
      <w:r w:rsidRPr="0004466F">
        <w:rPr>
          <w:rFonts w:eastAsia="Calibri" w:cs="Arial"/>
        </w:rPr>
        <w:tab/>
      </w:r>
      <w:r w:rsidR="00005EC9" w:rsidRPr="00A73D9A">
        <w:rPr>
          <w:rFonts w:ascii="Arial" w:eastAsia="Calibri" w:hAnsi="Arial" w:cs="Arial"/>
          <w:b/>
          <w:bCs/>
          <w:sz w:val="24"/>
          <w:szCs w:val="24"/>
          <w:lang w:val="en-GB"/>
        </w:rPr>
        <w:t>Simulation results</w:t>
      </w:r>
      <w:r w:rsidRPr="00A73D9A">
        <w:rPr>
          <w:rFonts w:ascii="Arial" w:eastAsia="Calibri" w:hAnsi="Arial" w:cs="Arial"/>
          <w:b/>
          <w:bCs/>
          <w:sz w:val="24"/>
          <w:szCs w:val="24"/>
          <w:lang w:val="en-GB"/>
        </w:rPr>
        <w:t xml:space="preserve"> </w:t>
      </w:r>
      <w:r w:rsidR="00A73D9A">
        <w:rPr>
          <w:rFonts w:ascii="Arial" w:eastAsia="Calibri" w:hAnsi="Arial" w:cs="Arial"/>
          <w:b/>
          <w:bCs/>
          <w:sz w:val="24"/>
          <w:szCs w:val="24"/>
          <w:lang w:val="en-GB"/>
        </w:rPr>
        <w:t>for</w:t>
      </w:r>
      <w:r w:rsidRPr="00A73D9A">
        <w:rPr>
          <w:rFonts w:ascii="Arial" w:eastAsia="Calibri" w:hAnsi="Arial" w:cs="Arial"/>
          <w:b/>
          <w:sz w:val="24"/>
          <w:szCs w:val="24"/>
          <w:lang w:val="en-GB"/>
        </w:rPr>
        <w:t xml:space="preserve"> RLM/BFD measurement relaxation</w:t>
      </w:r>
    </w:p>
    <w:p w14:paraId="2743C4CD" w14:textId="606AEE6D" w:rsidR="00C50FC0" w:rsidRPr="0004466F" w:rsidRDefault="00C50FC0" w:rsidP="00C50FC0">
      <w:pPr>
        <w:tabs>
          <w:tab w:val="left" w:pos="1985"/>
        </w:tabs>
        <w:spacing w:after="120" w:line="240" w:lineRule="auto"/>
        <w:rPr>
          <w:rFonts w:ascii="Arial" w:eastAsia="MS Mincho" w:hAnsi="Arial" w:cs="Arial"/>
          <w:b/>
          <w:bCs/>
          <w:sz w:val="24"/>
          <w:szCs w:val="24"/>
          <w:lang w:val="en-GB"/>
        </w:rPr>
      </w:pPr>
      <w:r w:rsidRPr="0004466F">
        <w:rPr>
          <w:rFonts w:ascii="Arial" w:eastAsia="MS Mincho" w:hAnsi="Arial" w:cs="Arial"/>
          <w:b/>
          <w:bCs/>
          <w:sz w:val="24"/>
          <w:szCs w:val="24"/>
          <w:lang w:val="en-GB"/>
        </w:rPr>
        <w:t>Agenda item:</w:t>
      </w:r>
      <w:r w:rsidRPr="0004466F">
        <w:rPr>
          <w:rFonts w:eastAsia="Calibri" w:cs="Arial"/>
        </w:rPr>
        <w:tab/>
      </w:r>
      <w:r w:rsidR="00A73D9A">
        <w:rPr>
          <w:rFonts w:ascii="Arial" w:eastAsia="MS Mincho" w:hAnsi="Arial" w:cs="Arial"/>
          <w:b/>
          <w:bCs/>
          <w:sz w:val="24"/>
          <w:szCs w:val="24"/>
          <w:lang w:val="en-GB"/>
        </w:rPr>
        <w:t>8.9.2</w:t>
      </w:r>
    </w:p>
    <w:p w14:paraId="6DE1B96C" w14:textId="77777777" w:rsidR="00C50FC0" w:rsidRPr="0004466F" w:rsidRDefault="00C50FC0" w:rsidP="00C50FC0">
      <w:pPr>
        <w:tabs>
          <w:tab w:val="left" w:pos="1985"/>
        </w:tabs>
        <w:rPr>
          <w:rFonts w:ascii="Arial" w:eastAsia="Calibri" w:hAnsi="Arial" w:cs="Arial"/>
          <w:b/>
          <w:bCs/>
          <w:sz w:val="24"/>
          <w:lang w:val="en-GB"/>
        </w:rPr>
      </w:pPr>
      <w:r w:rsidRPr="0004466F">
        <w:rPr>
          <w:rFonts w:ascii="Arial" w:eastAsia="Calibri" w:hAnsi="Arial" w:cs="Arial"/>
          <w:b/>
          <w:bCs/>
          <w:sz w:val="24"/>
          <w:lang w:val="en-GB"/>
        </w:rPr>
        <w:t>Document for:</w:t>
      </w:r>
      <w:r w:rsidRPr="0004466F">
        <w:rPr>
          <w:rFonts w:ascii="Arial" w:eastAsia="Calibri" w:hAnsi="Arial" w:cs="Arial"/>
          <w:b/>
          <w:bCs/>
          <w:sz w:val="24"/>
          <w:lang w:val="en-GB"/>
        </w:rPr>
        <w:tab/>
        <w:t>Discussion</w:t>
      </w:r>
    </w:p>
    <w:p w14:paraId="2824B074" w14:textId="77777777" w:rsidR="007D6FD1" w:rsidRPr="0004466F" w:rsidRDefault="007D6FD1" w:rsidP="007D6FD1">
      <w:pPr>
        <w:pStyle w:val="RAN4H1"/>
      </w:pPr>
      <w:r w:rsidRPr="0004466F">
        <w:t>Introduction</w:t>
      </w:r>
    </w:p>
    <w:p w14:paraId="22921AC0" w14:textId="3E4A9960" w:rsidR="007D6FD1" w:rsidRPr="0004466F" w:rsidRDefault="007D6FD1" w:rsidP="007D6FD1">
      <w:pPr>
        <w:rPr>
          <w:rFonts w:eastAsia="Calibri" w:cs="Arial"/>
          <w:lang w:val="en-GB"/>
        </w:rPr>
      </w:pPr>
      <w:r>
        <w:rPr>
          <w:rFonts w:eastAsia="Calibri" w:cs="Arial"/>
          <w:lang w:val="en-GB"/>
        </w:rPr>
        <w:t>In RAN4#98-e meeting, discussion about UE power saving enhancements continued and the agreements were captured in a way forward in [1]. Additionally, evaluation assumptions for power saving and system level simulations were updated in [2]. In this contribution we show simulation results based on the evaluation assumptions in [2] for RLM and BFD measurement relaxation. We also show analysis for RLM, BFD and RRM measurement relaxation as a comparison</w:t>
      </w:r>
      <w:r w:rsidR="00E35EA6">
        <w:rPr>
          <w:rFonts w:eastAsia="Calibri" w:cs="Arial"/>
          <w:lang w:val="en-GB"/>
        </w:rPr>
        <w:t xml:space="preserve"> and for information purposes only</w:t>
      </w:r>
      <w:r w:rsidR="00C95016">
        <w:rPr>
          <w:rFonts w:eastAsia="Calibri" w:cs="Arial"/>
          <w:lang w:val="en-GB"/>
        </w:rPr>
        <w:t>, taking into account the latest plenary agreement about RRM measurement requirement changes being out of the scope of the WI</w:t>
      </w:r>
      <w:r>
        <w:rPr>
          <w:rFonts w:eastAsia="Calibri" w:cs="Arial"/>
          <w:lang w:val="en-GB"/>
        </w:rPr>
        <w:t>.</w:t>
      </w:r>
      <w:r>
        <w:rPr>
          <w:rFonts w:eastAsia="Calibri" w:cs="Arial"/>
          <w:lang w:val="en-GB"/>
        </w:rPr>
        <w:br/>
      </w:r>
    </w:p>
    <w:p w14:paraId="5B347807" w14:textId="77777777" w:rsidR="00C50FC0" w:rsidRPr="0004466F" w:rsidRDefault="00C50FC0" w:rsidP="00C50FC0">
      <w:pPr>
        <w:pStyle w:val="RAN4H1"/>
      </w:pPr>
      <w:bookmarkStart w:id="2" w:name="_Hlk67924648"/>
      <w:r>
        <w:t>Simulation results for RLM + BFD relaxation</w:t>
      </w:r>
    </w:p>
    <w:p w14:paraId="06ED8654" w14:textId="482BB457" w:rsidR="00C50FC0" w:rsidRDefault="00C50FC0" w:rsidP="00C50FC0">
      <w:pPr>
        <w:pStyle w:val="RAN4H2"/>
        <w:rPr>
          <w:lang w:val="en-GB"/>
        </w:rPr>
      </w:pPr>
      <w:bookmarkStart w:id="3" w:name="_Hlk67924664"/>
      <w:bookmarkEnd w:id="2"/>
      <w:r>
        <w:rPr>
          <w:lang w:val="en-GB"/>
        </w:rPr>
        <w:t xml:space="preserve">Power saving </w:t>
      </w:r>
      <w:r w:rsidR="00C21814">
        <w:rPr>
          <w:lang w:val="en-GB"/>
        </w:rPr>
        <w:t xml:space="preserve">gain </w:t>
      </w:r>
      <w:r>
        <w:rPr>
          <w:lang w:val="en-GB"/>
        </w:rPr>
        <w:t>simulations</w:t>
      </w:r>
    </w:p>
    <w:p w14:paraId="6146F990" w14:textId="5449B306" w:rsidR="00C50FC0" w:rsidRDefault="00C50FC0" w:rsidP="00C50FC0">
      <w:pPr>
        <w:pStyle w:val="RAN4H3"/>
        <w:rPr>
          <w:lang w:val="en-GB"/>
        </w:rPr>
      </w:pPr>
      <w:bookmarkStart w:id="4" w:name="_Hlk67924675"/>
      <w:bookmarkEnd w:id="3"/>
      <w:r>
        <w:rPr>
          <w:lang w:val="en-GB"/>
        </w:rPr>
        <w:t>Evaluation assumptions</w:t>
      </w:r>
      <w:r w:rsidR="00EB7475">
        <w:rPr>
          <w:lang w:val="en-GB"/>
        </w:rPr>
        <w:t xml:space="preserve"> for FR1 and FR2</w:t>
      </w:r>
    </w:p>
    <w:p w14:paraId="2A65C54C" w14:textId="0E5F9A47" w:rsidR="00EB7475" w:rsidRPr="00A73D9A" w:rsidRDefault="00EB7475" w:rsidP="006D6E15">
      <w:pPr>
        <w:rPr>
          <w:lang w:val="en-GB"/>
        </w:rPr>
      </w:pPr>
      <w:r>
        <w:rPr>
          <w:lang w:val="en-GB"/>
        </w:rPr>
        <w:t>The simulations in this section are done applying the parameters and assum</w:t>
      </w:r>
      <w:r w:rsidRPr="00A73D9A">
        <w:rPr>
          <w:lang w:val="en-GB"/>
        </w:rPr>
        <w:t>ptions agreed in [</w:t>
      </w:r>
      <w:hyperlink r:id="rId13" w:history="1">
        <w:r w:rsidR="00A73D9A" w:rsidRPr="00A73D9A">
          <w:rPr>
            <w:rStyle w:val="Hyperlink"/>
            <w:rFonts w:eastAsia="Calibri" w:cs="Arial"/>
            <w:color w:val="auto"/>
            <w:u w:val="none"/>
          </w:rPr>
          <w:t>2</w:t>
        </w:r>
      </w:hyperlink>
      <w:r w:rsidRPr="00A73D9A">
        <w:rPr>
          <w:lang w:val="en-GB"/>
        </w:rPr>
        <w:t>] for the following traffic models adopted in this evaluation:</w:t>
      </w:r>
    </w:p>
    <w:p w14:paraId="1D4EBF77" w14:textId="77777777" w:rsidR="00EB7475" w:rsidRPr="00A73D9A" w:rsidRDefault="00EB7475" w:rsidP="00EB7475">
      <w:pPr>
        <w:pStyle w:val="RAN4H3"/>
        <w:numPr>
          <w:ilvl w:val="1"/>
          <w:numId w:val="29"/>
        </w:numPr>
        <w:spacing w:after="0"/>
        <w:rPr>
          <w:rFonts w:ascii="Times New Roman" w:hAnsi="Times New Roman" w:cstheme="minorBidi"/>
          <w:sz w:val="20"/>
          <w:lang w:val="en-GB"/>
        </w:rPr>
      </w:pPr>
      <w:r w:rsidRPr="00A73D9A">
        <w:rPr>
          <w:rFonts w:ascii="Times New Roman" w:hAnsi="Times New Roman" w:cstheme="minorBidi"/>
          <w:sz w:val="20"/>
          <w:lang w:val="en-GB"/>
        </w:rPr>
        <w:t xml:space="preserve">Traffic Option 1a: FTP3 200ms IAT </w:t>
      </w:r>
    </w:p>
    <w:p w14:paraId="7113FD50" w14:textId="1C392502" w:rsidR="00EB7475" w:rsidRPr="00A73D9A" w:rsidRDefault="00EB7475" w:rsidP="00EB7475">
      <w:pPr>
        <w:pStyle w:val="RAN4H3"/>
        <w:numPr>
          <w:ilvl w:val="1"/>
          <w:numId w:val="29"/>
        </w:numPr>
        <w:spacing w:after="0"/>
        <w:rPr>
          <w:rFonts w:ascii="Times New Roman" w:hAnsi="Times New Roman" w:cstheme="minorBidi"/>
          <w:sz w:val="20"/>
          <w:lang w:val="en-GB"/>
        </w:rPr>
      </w:pPr>
      <w:r w:rsidRPr="00A73D9A">
        <w:rPr>
          <w:rFonts w:ascii="Times New Roman" w:hAnsi="Times New Roman" w:cstheme="minorBidi"/>
          <w:sz w:val="20"/>
          <w:lang w:val="en-GB"/>
        </w:rPr>
        <w:t xml:space="preserve">Traffic Option 1b: FTP3 50ms IAT </w:t>
      </w:r>
    </w:p>
    <w:p w14:paraId="26E9D209" w14:textId="5BA52EA3" w:rsidR="00EB7475" w:rsidRPr="00A73D9A" w:rsidRDefault="00EB7475" w:rsidP="00DD4867">
      <w:pPr>
        <w:pStyle w:val="RAN4H3"/>
        <w:numPr>
          <w:ilvl w:val="1"/>
          <w:numId w:val="29"/>
        </w:numPr>
        <w:spacing w:after="0"/>
        <w:rPr>
          <w:rFonts w:ascii="Times New Roman" w:hAnsi="Times New Roman" w:cstheme="minorBidi"/>
          <w:sz w:val="20"/>
          <w:lang w:val="en-GB"/>
        </w:rPr>
      </w:pPr>
      <w:r w:rsidRPr="00A73D9A">
        <w:rPr>
          <w:rFonts w:ascii="Times New Roman" w:hAnsi="Times New Roman" w:cstheme="minorBidi"/>
          <w:sz w:val="20"/>
          <w:lang w:val="en-GB"/>
        </w:rPr>
        <w:t>Traffic Option 2:   VoIP</w:t>
      </w:r>
    </w:p>
    <w:p w14:paraId="6AFB14F4" w14:textId="2B4C641D" w:rsidR="00DD4867" w:rsidRPr="00A73D9A" w:rsidRDefault="00DD4867" w:rsidP="00DD4867">
      <w:pPr>
        <w:pStyle w:val="RAN4H3"/>
        <w:numPr>
          <w:ilvl w:val="2"/>
          <w:numId w:val="29"/>
        </w:numPr>
        <w:rPr>
          <w:rFonts w:ascii="Times New Roman" w:hAnsi="Times New Roman" w:cstheme="minorBidi"/>
          <w:sz w:val="20"/>
          <w:lang w:val="en-GB"/>
        </w:rPr>
      </w:pPr>
      <w:r w:rsidRPr="00A73D9A">
        <w:rPr>
          <w:rFonts w:ascii="Times New Roman" w:hAnsi="Times New Roman" w:cstheme="minorBidi"/>
          <w:sz w:val="20"/>
          <w:lang w:val="en-GB"/>
        </w:rPr>
        <w:t>Note: Differently from [</w:t>
      </w:r>
      <w:hyperlink r:id="rId14" w:history="1">
        <w:r w:rsidR="00A73D9A" w:rsidRPr="00A73D9A">
          <w:rPr>
            <w:rStyle w:val="Hyperlink"/>
            <w:rFonts w:ascii="Times New Roman" w:hAnsi="Times New Roman" w:cstheme="minorBidi"/>
            <w:color w:val="auto"/>
            <w:sz w:val="20"/>
            <w:u w:val="none"/>
          </w:rPr>
          <w:t>2</w:t>
        </w:r>
      </w:hyperlink>
      <w:r w:rsidRPr="00A73D9A">
        <w:rPr>
          <w:rFonts w:ascii="Times New Roman" w:hAnsi="Times New Roman" w:cstheme="minorBidi"/>
          <w:sz w:val="20"/>
          <w:lang w:val="en-GB"/>
        </w:rPr>
        <w:t>], we used DRX Inactivity timer = 10 ms for VoIP as per TR 38.840.</w:t>
      </w:r>
    </w:p>
    <w:p w14:paraId="732B735D" w14:textId="574D7326" w:rsidR="00EB7475" w:rsidRPr="00A73D9A" w:rsidRDefault="00EB7475" w:rsidP="006D6E15">
      <w:pPr>
        <w:rPr>
          <w:rFonts w:eastAsia="Calibri" w:cs="Arial"/>
        </w:rPr>
      </w:pPr>
      <w:r w:rsidRPr="00A73D9A">
        <w:rPr>
          <w:rFonts w:eastAsia="Calibri" w:cs="Arial"/>
          <w:lang w:val="en-GB"/>
        </w:rPr>
        <w:t xml:space="preserve">Additional parameters and assumption that are not provided in </w:t>
      </w:r>
      <w:r w:rsidRPr="00A73D9A">
        <w:rPr>
          <w:lang w:val="en-GB"/>
        </w:rPr>
        <w:t>[</w:t>
      </w:r>
      <w:hyperlink r:id="rId15" w:history="1">
        <w:r w:rsidR="00A73D9A" w:rsidRPr="00A73D9A">
          <w:rPr>
            <w:rStyle w:val="Hyperlink"/>
            <w:rFonts w:eastAsia="Calibri" w:cs="Arial"/>
            <w:color w:val="auto"/>
            <w:u w:val="none"/>
          </w:rPr>
          <w:t>2</w:t>
        </w:r>
      </w:hyperlink>
      <w:r w:rsidRPr="00A73D9A">
        <w:rPr>
          <w:lang w:val="en-GB"/>
        </w:rPr>
        <w:t xml:space="preserve">] are given in </w:t>
      </w:r>
      <w:r w:rsidR="008A526D" w:rsidRPr="00A73D9A">
        <w:rPr>
          <w:lang w:val="en-GB"/>
        </w:rPr>
        <w:fldChar w:fldCharType="begin"/>
      </w:r>
      <w:r w:rsidR="008A526D" w:rsidRPr="00A73D9A">
        <w:rPr>
          <w:lang w:val="en-GB"/>
        </w:rPr>
        <w:instrText xml:space="preserve"> REF _Ref68036031 \h </w:instrText>
      </w:r>
      <w:r w:rsidR="00A73D9A" w:rsidRPr="00A73D9A">
        <w:rPr>
          <w:lang w:val="en-GB"/>
        </w:rPr>
        <w:instrText xml:space="preserve"> \* MERGEFORMAT </w:instrText>
      </w:r>
      <w:r w:rsidR="008A526D" w:rsidRPr="00A73D9A">
        <w:rPr>
          <w:lang w:val="en-GB"/>
        </w:rPr>
      </w:r>
      <w:r w:rsidR="008A526D" w:rsidRPr="00A73D9A">
        <w:rPr>
          <w:lang w:val="en-GB"/>
        </w:rPr>
        <w:fldChar w:fldCharType="separate"/>
      </w:r>
      <w:r w:rsidR="00D27A3A" w:rsidRPr="00A73D9A">
        <w:t xml:space="preserve">Table </w:t>
      </w:r>
      <w:r w:rsidR="00D27A3A" w:rsidRPr="00A73D9A">
        <w:rPr>
          <w:noProof/>
        </w:rPr>
        <w:t>1</w:t>
      </w:r>
      <w:r w:rsidR="008A526D" w:rsidRPr="00A73D9A">
        <w:rPr>
          <w:lang w:val="en-GB"/>
        </w:rPr>
        <w:fldChar w:fldCharType="end"/>
      </w:r>
      <w:r w:rsidRPr="00A73D9A">
        <w:rPr>
          <w:lang w:val="en-GB"/>
        </w:rPr>
        <w:t>.</w:t>
      </w:r>
    </w:p>
    <w:p w14:paraId="64F5BDA7" w14:textId="5660E7FE" w:rsidR="00EB7475" w:rsidRPr="00A73D9A" w:rsidRDefault="00EB7475" w:rsidP="00EB7475">
      <w:pPr>
        <w:pStyle w:val="Caption"/>
        <w:keepNext/>
        <w:spacing w:after="0"/>
      </w:pPr>
      <w:bookmarkStart w:id="5" w:name="_Ref68036031"/>
      <w:r w:rsidRPr="00A73D9A">
        <w:t xml:space="preserve">Table </w:t>
      </w:r>
      <w:r w:rsidRPr="00A73D9A">
        <w:fldChar w:fldCharType="begin"/>
      </w:r>
      <w:r w:rsidRPr="00A73D9A">
        <w:instrText>SEQ Table \* ARABIC</w:instrText>
      </w:r>
      <w:r w:rsidRPr="00A73D9A">
        <w:fldChar w:fldCharType="separate"/>
      </w:r>
      <w:r w:rsidR="006D6E15">
        <w:rPr>
          <w:noProof/>
        </w:rPr>
        <w:t>1</w:t>
      </w:r>
      <w:r w:rsidRPr="00A73D9A">
        <w:fldChar w:fldCharType="end"/>
      </w:r>
      <w:bookmarkEnd w:id="5"/>
      <w:r w:rsidRPr="00A73D9A">
        <w:t xml:space="preserve">: Additional simulation parameters </w:t>
      </w:r>
      <w:r w:rsidR="008A526D" w:rsidRPr="00A73D9A">
        <w:t>in addition to</w:t>
      </w:r>
      <w:r w:rsidRPr="00A73D9A">
        <w:t xml:space="preserve"> </w:t>
      </w:r>
      <w:r w:rsidRPr="00A73D9A">
        <w:rPr>
          <w:lang w:val="en-GB"/>
        </w:rPr>
        <w:t>[</w:t>
      </w:r>
      <w:hyperlink r:id="rId16" w:history="1">
        <w:r w:rsidR="00A73D9A" w:rsidRPr="00A73D9A">
          <w:rPr>
            <w:rStyle w:val="Hyperlink"/>
            <w:rFonts w:eastAsia="Calibri" w:cs="Arial"/>
            <w:color w:val="auto"/>
            <w:u w:val="none"/>
          </w:rPr>
          <w:t>2</w:t>
        </w:r>
      </w:hyperlink>
      <w:r w:rsidRPr="00A73D9A">
        <w:rPr>
          <w:lang w:val="en-GB"/>
        </w:rPr>
        <w:t>]</w:t>
      </w:r>
      <w:r w:rsidRPr="00A73D9A">
        <w:t>.</w:t>
      </w:r>
    </w:p>
    <w:tbl>
      <w:tblPr>
        <w:tblW w:w="8926" w:type="dxa"/>
        <w:jc w:val="center"/>
        <w:tblLayout w:type="fixed"/>
        <w:tblLook w:val="04A0" w:firstRow="1" w:lastRow="0" w:firstColumn="1" w:lastColumn="0" w:noHBand="0" w:noVBand="1"/>
      </w:tblPr>
      <w:tblGrid>
        <w:gridCol w:w="1466"/>
        <w:gridCol w:w="2073"/>
        <w:gridCol w:w="2835"/>
        <w:gridCol w:w="2552"/>
      </w:tblGrid>
      <w:tr w:rsidR="00D32C24" w14:paraId="4D995E17" w14:textId="77777777" w:rsidTr="0077033A">
        <w:trPr>
          <w:trHeight w:val="288"/>
          <w:jc w:val="center"/>
        </w:trPr>
        <w:tc>
          <w:tcPr>
            <w:tcW w:w="1466" w:type="dxa"/>
            <w:vMerge w:val="restart"/>
            <w:tcBorders>
              <w:top w:val="single" w:sz="4" w:space="0" w:color="auto"/>
              <w:left w:val="single" w:sz="4" w:space="0" w:color="auto"/>
              <w:right w:val="single" w:sz="4" w:space="0" w:color="auto"/>
            </w:tcBorders>
            <w:shd w:val="clear" w:color="auto" w:fill="D9D9D9" w:themeFill="background1" w:themeFillShade="D9"/>
          </w:tcPr>
          <w:p w14:paraId="4279AE12" w14:textId="77777777" w:rsidR="00EB7475" w:rsidRDefault="00EB7475" w:rsidP="00EB7475">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br/>
              <w:t xml:space="preserve">Measurement </w:t>
            </w:r>
          </w:p>
        </w:tc>
        <w:tc>
          <w:tcPr>
            <w:tcW w:w="2073"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5117D2C9" w14:textId="77777777" w:rsidR="00EB7475" w:rsidRDefault="00EB7475" w:rsidP="00EB7475">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Parameter</w:t>
            </w:r>
          </w:p>
        </w:tc>
        <w:tc>
          <w:tcPr>
            <w:tcW w:w="5387"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FE5897" w14:textId="77777777" w:rsidR="00EB7475" w:rsidRDefault="00EB7475" w:rsidP="005A711D">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Values</w:t>
            </w:r>
          </w:p>
        </w:tc>
      </w:tr>
      <w:tr w:rsidR="00D32C24" w14:paraId="45C7FC86" w14:textId="77777777" w:rsidTr="0077033A">
        <w:trPr>
          <w:trHeight w:val="288"/>
          <w:jc w:val="center"/>
        </w:trPr>
        <w:tc>
          <w:tcPr>
            <w:tcW w:w="1466" w:type="dxa"/>
            <w:vMerge/>
            <w:tcBorders>
              <w:left w:val="single" w:sz="4" w:space="0" w:color="auto"/>
              <w:bottom w:val="single" w:sz="4" w:space="0" w:color="auto"/>
              <w:right w:val="single" w:sz="4" w:space="0" w:color="auto"/>
            </w:tcBorders>
            <w:shd w:val="clear" w:color="auto" w:fill="D9D9D9" w:themeFill="background1" w:themeFillShade="D9"/>
          </w:tcPr>
          <w:p w14:paraId="0FBB6BE7" w14:textId="77777777" w:rsidR="00EB7475" w:rsidRDefault="00EB7475" w:rsidP="005A711D">
            <w:pPr>
              <w:spacing w:after="0" w:line="240" w:lineRule="auto"/>
              <w:jc w:val="center"/>
              <w:rPr>
                <w:rFonts w:ascii="Arial" w:eastAsia="Times New Roman" w:hAnsi="Arial" w:cs="Arial"/>
                <w:b/>
                <w:bCs/>
                <w:sz w:val="18"/>
                <w:szCs w:val="18"/>
              </w:rPr>
            </w:pPr>
          </w:p>
        </w:tc>
        <w:tc>
          <w:tcPr>
            <w:tcW w:w="207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242744B4" w14:textId="77777777" w:rsidR="00EB7475" w:rsidRDefault="00EB7475" w:rsidP="005A711D">
            <w:pPr>
              <w:spacing w:after="0" w:line="240" w:lineRule="auto"/>
              <w:jc w:val="center"/>
              <w:rPr>
                <w:rFonts w:ascii="Arial" w:eastAsia="Times New Roman" w:hAnsi="Arial" w:cs="Arial"/>
                <w:b/>
                <w:bCs/>
                <w:sz w:val="18"/>
                <w:szCs w:val="18"/>
              </w:rPr>
            </w:pPr>
          </w:p>
        </w:tc>
        <w:tc>
          <w:tcPr>
            <w:tcW w:w="2835"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1836152" w14:textId="77777777" w:rsidR="00EB7475" w:rsidRDefault="00EB7475" w:rsidP="005A711D">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FR1</w:t>
            </w:r>
          </w:p>
        </w:tc>
        <w:tc>
          <w:tcPr>
            <w:tcW w:w="2552"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839358B" w14:textId="77777777" w:rsidR="00EB7475" w:rsidRDefault="00EB7475" w:rsidP="005A711D">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FR2</w:t>
            </w:r>
          </w:p>
        </w:tc>
      </w:tr>
      <w:tr w:rsidR="00D32C24" w14:paraId="4D0DFC15" w14:textId="77777777" w:rsidTr="0077033A">
        <w:trPr>
          <w:trHeight w:val="288"/>
          <w:jc w:val="center"/>
        </w:trPr>
        <w:tc>
          <w:tcPr>
            <w:tcW w:w="1466" w:type="dxa"/>
            <w:vMerge w:val="restart"/>
            <w:tcBorders>
              <w:top w:val="nil"/>
              <w:left w:val="single" w:sz="4" w:space="0" w:color="auto"/>
              <w:right w:val="single" w:sz="4" w:space="0" w:color="auto"/>
            </w:tcBorders>
            <w:vAlign w:val="center"/>
          </w:tcPr>
          <w:p w14:paraId="242F713B" w14:textId="77777777" w:rsidR="00EB7475" w:rsidRPr="00EB7475" w:rsidRDefault="00EB7475" w:rsidP="00EB7475">
            <w:pPr>
              <w:spacing w:after="0" w:line="240" w:lineRule="auto"/>
              <w:jc w:val="center"/>
              <w:rPr>
                <w:rFonts w:ascii="Arial" w:eastAsia="Times New Roman" w:hAnsi="Arial" w:cs="Arial"/>
                <w:sz w:val="18"/>
                <w:szCs w:val="18"/>
              </w:rPr>
            </w:pPr>
            <w:r w:rsidRPr="00EB7475">
              <w:rPr>
                <w:rFonts w:ascii="Arial" w:eastAsia="Times New Roman" w:hAnsi="Arial" w:cs="Arial"/>
                <w:sz w:val="18"/>
                <w:szCs w:val="18"/>
              </w:rPr>
              <w:t>RLM</w:t>
            </w:r>
          </w:p>
        </w:tc>
        <w:tc>
          <w:tcPr>
            <w:tcW w:w="2073" w:type="dxa"/>
            <w:tcBorders>
              <w:top w:val="nil"/>
              <w:left w:val="single" w:sz="4" w:space="0" w:color="auto"/>
              <w:bottom w:val="single" w:sz="4" w:space="0" w:color="auto"/>
              <w:right w:val="single" w:sz="4" w:space="0" w:color="auto"/>
            </w:tcBorders>
          </w:tcPr>
          <w:p w14:paraId="4B17A206" w14:textId="77777777" w:rsidR="00EB7475" w:rsidRDefault="00EB7475" w:rsidP="005A711D">
            <w:pPr>
              <w:spacing w:after="0" w:line="240" w:lineRule="auto"/>
              <w:rPr>
                <w:rFonts w:ascii="Arial" w:eastAsia="Times New Roman" w:hAnsi="Arial" w:cs="Arial"/>
                <w:sz w:val="16"/>
                <w:szCs w:val="16"/>
              </w:rPr>
            </w:pPr>
            <w:r w:rsidRPr="00EB7475">
              <w:rPr>
                <w:rFonts w:ascii="Arial" w:eastAsia="Times New Roman" w:hAnsi="Arial" w:cs="Arial"/>
                <w:sz w:val="16"/>
                <w:szCs w:val="16"/>
              </w:rPr>
              <w:t>Measurement type</w:t>
            </w:r>
          </w:p>
          <w:p w14:paraId="64AFA5DB" w14:textId="77777777" w:rsidR="00EB7475" w:rsidRPr="00EB7475" w:rsidRDefault="00EB7475" w:rsidP="00EB7475">
            <w:pPr>
              <w:spacing w:after="0" w:line="240" w:lineRule="auto"/>
              <w:rPr>
                <w:rFonts w:ascii="Arial" w:eastAsia="Times New Roman" w:hAnsi="Arial" w:cs="Arial"/>
                <w:sz w:val="16"/>
                <w:szCs w:val="16"/>
              </w:rPr>
            </w:pPr>
          </w:p>
        </w:tc>
        <w:tc>
          <w:tcPr>
            <w:tcW w:w="2835" w:type="dxa"/>
            <w:tcBorders>
              <w:top w:val="nil"/>
              <w:left w:val="nil"/>
              <w:bottom w:val="single" w:sz="4" w:space="0" w:color="auto"/>
              <w:right w:val="single" w:sz="4" w:space="0" w:color="auto"/>
            </w:tcBorders>
          </w:tcPr>
          <w:p w14:paraId="417AAF0E"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SSB based</w:t>
            </w:r>
          </w:p>
          <w:p w14:paraId="1A9A8687" w14:textId="77777777" w:rsidR="00EB7475" w:rsidRPr="00EB7475" w:rsidRDefault="00EB7475" w:rsidP="00EB7475">
            <w:pPr>
              <w:spacing w:after="0" w:line="240" w:lineRule="auto"/>
              <w:ind w:firstLineChars="100" w:firstLine="160"/>
              <w:rPr>
                <w:rFonts w:ascii="Arial" w:eastAsia="Times New Roman" w:hAnsi="Arial" w:cs="Arial"/>
                <w:sz w:val="16"/>
                <w:szCs w:val="16"/>
              </w:rPr>
            </w:pPr>
          </w:p>
        </w:tc>
        <w:tc>
          <w:tcPr>
            <w:tcW w:w="2552" w:type="dxa"/>
            <w:tcBorders>
              <w:top w:val="nil"/>
              <w:left w:val="nil"/>
              <w:bottom w:val="single" w:sz="4" w:space="0" w:color="auto"/>
              <w:right w:val="single" w:sz="4" w:space="0" w:color="auto"/>
            </w:tcBorders>
          </w:tcPr>
          <w:p w14:paraId="3527A5BC"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SSB based</w:t>
            </w:r>
          </w:p>
        </w:tc>
      </w:tr>
      <w:tr w:rsidR="00D32C24" w14:paraId="0F8804BB" w14:textId="77777777" w:rsidTr="0077033A">
        <w:trPr>
          <w:trHeight w:val="269"/>
          <w:jc w:val="center"/>
        </w:trPr>
        <w:tc>
          <w:tcPr>
            <w:tcW w:w="1466" w:type="dxa"/>
            <w:vMerge/>
            <w:tcBorders>
              <w:left w:val="single" w:sz="4" w:space="0" w:color="auto"/>
              <w:right w:val="single" w:sz="4" w:space="0" w:color="auto"/>
            </w:tcBorders>
          </w:tcPr>
          <w:p w14:paraId="2C8C82DA" w14:textId="77777777" w:rsidR="00EB7475" w:rsidRPr="00EB7475" w:rsidRDefault="00EB7475" w:rsidP="005A711D">
            <w:pPr>
              <w:spacing w:after="0" w:line="240" w:lineRule="auto"/>
              <w:ind w:firstLineChars="100" w:firstLine="180"/>
              <w:rPr>
                <w:rFonts w:ascii="Arial" w:eastAsia="Times New Roman" w:hAnsi="Arial" w:cs="Arial"/>
                <w:sz w:val="18"/>
                <w:szCs w:val="18"/>
              </w:rPr>
            </w:pPr>
          </w:p>
        </w:tc>
        <w:tc>
          <w:tcPr>
            <w:tcW w:w="2073" w:type="dxa"/>
            <w:tcBorders>
              <w:top w:val="nil"/>
              <w:left w:val="single" w:sz="4" w:space="0" w:color="auto"/>
              <w:bottom w:val="single" w:sz="4" w:space="0" w:color="auto"/>
              <w:right w:val="single" w:sz="4" w:space="0" w:color="auto"/>
            </w:tcBorders>
          </w:tcPr>
          <w:p w14:paraId="2584BB24" w14:textId="77777777" w:rsidR="00EB7475" w:rsidRDefault="00EB7475" w:rsidP="005A711D">
            <w:pPr>
              <w:spacing w:after="0" w:line="240" w:lineRule="auto"/>
              <w:rPr>
                <w:rFonts w:ascii="Arial" w:eastAsia="Times New Roman" w:hAnsi="Arial" w:cs="Arial"/>
                <w:sz w:val="16"/>
                <w:szCs w:val="16"/>
              </w:rPr>
            </w:pPr>
            <w:r w:rsidRPr="00EB7475">
              <w:rPr>
                <w:rFonts w:ascii="Arial" w:eastAsia="Times New Roman" w:hAnsi="Arial" w:cs="Arial"/>
                <w:sz w:val="16"/>
                <w:szCs w:val="16"/>
              </w:rPr>
              <w:t>Measurement duration</w:t>
            </w:r>
          </w:p>
          <w:p w14:paraId="700C14AA" w14:textId="77777777" w:rsidR="00EB7475" w:rsidRPr="00EB7475" w:rsidRDefault="00EB7475" w:rsidP="00EB7475">
            <w:pPr>
              <w:spacing w:after="0" w:line="240" w:lineRule="auto"/>
              <w:rPr>
                <w:rFonts w:ascii="Arial" w:eastAsia="Times New Roman" w:hAnsi="Arial" w:cs="Arial"/>
                <w:sz w:val="16"/>
                <w:szCs w:val="16"/>
              </w:rPr>
            </w:pPr>
          </w:p>
        </w:tc>
        <w:tc>
          <w:tcPr>
            <w:tcW w:w="2835" w:type="dxa"/>
            <w:tcBorders>
              <w:top w:val="nil"/>
              <w:left w:val="nil"/>
              <w:bottom w:val="single" w:sz="4" w:space="0" w:color="auto"/>
              <w:right w:val="single" w:sz="4" w:space="0" w:color="auto"/>
            </w:tcBorders>
          </w:tcPr>
          <w:p w14:paraId="1A81ADA1"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1 slot</w:t>
            </w:r>
          </w:p>
        </w:tc>
        <w:tc>
          <w:tcPr>
            <w:tcW w:w="2552" w:type="dxa"/>
            <w:tcBorders>
              <w:top w:val="nil"/>
              <w:left w:val="nil"/>
              <w:bottom w:val="single" w:sz="4" w:space="0" w:color="auto"/>
              <w:right w:val="single" w:sz="4" w:space="0" w:color="auto"/>
            </w:tcBorders>
          </w:tcPr>
          <w:p w14:paraId="7BEEB44E"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4 slots</w:t>
            </w:r>
          </w:p>
        </w:tc>
      </w:tr>
      <w:tr w:rsidR="00D32C24" w14:paraId="78FD6989" w14:textId="77777777" w:rsidTr="0077033A">
        <w:trPr>
          <w:trHeight w:val="288"/>
          <w:jc w:val="center"/>
        </w:trPr>
        <w:tc>
          <w:tcPr>
            <w:tcW w:w="1466" w:type="dxa"/>
            <w:vMerge/>
            <w:tcBorders>
              <w:left w:val="single" w:sz="4" w:space="0" w:color="auto"/>
              <w:right w:val="single" w:sz="4" w:space="0" w:color="auto"/>
            </w:tcBorders>
          </w:tcPr>
          <w:p w14:paraId="702A3F17" w14:textId="77777777" w:rsidR="00EB7475" w:rsidRPr="00EB7475" w:rsidRDefault="00EB7475" w:rsidP="005A711D">
            <w:pPr>
              <w:spacing w:after="0" w:line="240" w:lineRule="auto"/>
              <w:ind w:left="169"/>
              <w:rPr>
                <w:rFonts w:ascii="Arial" w:eastAsia="Times New Roman" w:hAnsi="Arial" w:cs="Arial"/>
                <w:sz w:val="18"/>
                <w:szCs w:val="18"/>
              </w:rPr>
            </w:pPr>
          </w:p>
        </w:tc>
        <w:tc>
          <w:tcPr>
            <w:tcW w:w="2073" w:type="dxa"/>
            <w:tcBorders>
              <w:top w:val="nil"/>
              <w:left w:val="single" w:sz="4" w:space="0" w:color="auto"/>
              <w:bottom w:val="single" w:sz="4" w:space="0" w:color="auto"/>
              <w:right w:val="single" w:sz="4" w:space="0" w:color="auto"/>
            </w:tcBorders>
          </w:tcPr>
          <w:p w14:paraId="1FC3484C" w14:textId="77777777" w:rsidR="00EB7475" w:rsidRDefault="00EB7475" w:rsidP="005A711D">
            <w:pPr>
              <w:spacing w:after="0" w:line="240" w:lineRule="auto"/>
              <w:rPr>
                <w:rFonts w:ascii="Arial" w:eastAsia="Times New Roman" w:hAnsi="Arial" w:cs="Arial"/>
                <w:sz w:val="16"/>
                <w:szCs w:val="16"/>
              </w:rPr>
            </w:pPr>
            <w:r w:rsidRPr="00EB7475">
              <w:rPr>
                <w:rFonts w:ascii="Arial" w:eastAsia="Times New Roman" w:hAnsi="Arial" w:cs="Arial"/>
                <w:sz w:val="16"/>
                <w:szCs w:val="16"/>
              </w:rPr>
              <w:t xml:space="preserve"># </w:t>
            </w:r>
            <w:r>
              <w:rPr>
                <w:rFonts w:ascii="Arial" w:eastAsia="Times New Roman" w:hAnsi="Arial" w:cs="Arial"/>
                <w:sz w:val="16"/>
                <w:szCs w:val="16"/>
              </w:rPr>
              <w:t>of m</w:t>
            </w:r>
            <w:r w:rsidRPr="00EB7475">
              <w:rPr>
                <w:rFonts w:ascii="Arial" w:eastAsia="Times New Roman" w:hAnsi="Arial" w:cs="Arial"/>
                <w:sz w:val="16"/>
                <w:szCs w:val="16"/>
              </w:rPr>
              <w:t>onitored resources</w:t>
            </w:r>
          </w:p>
          <w:p w14:paraId="21B957AA" w14:textId="77777777" w:rsidR="00EB7475" w:rsidRPr="00EB7475" w:rsidRDefault="00EB7475" w:rsidP="00EB7475">
            <w:pPr>
              <w:spacing w:after="0" w:line="240" w:lineRule="auto"/>
              <w:rPr>
                <w:rFonts w:ascii="Arial" w:eastAsia="Times New Roman" w:hAnsi="Arial" w:cs="Arial"/>
                <w:sz w:val="16"/>
                <w:szCs w:val="16"/>
              </w:rPr>
            </w:pPr>
          </w:p>
        </w:tc>
        <w:tc>
          <w:tcPr>
            <w:tcW w:w="2835" w:type="dxa"/>
            <w:tcBorders>
              <w:top w:val="nil"/>
              <w:left w:val="nil"/>
              <w:bottom w:val="single" w:sz="4" w:space="0" w:color="auto"/>
              <w:right w:val="single" w:sz="4" w:space="0" w:color="auto"/>
            </w:tcBorders>
          </w:tcPr>
          <w:p w14:paraId="5E64D63E"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2 SSB beams monitored</w:t>
            </w:r>
          </w:p>
        </w:tc>
        <w:tc>
          <w:tcPr>
            <w:tcW w:w="2552" w:type="dxa"/>
            <w:tcBorders>
              <w:top w:val="nil"/>
              <w:left w:val="nil"/>
              <w:bottom w:val="single" w:sz="4" w:space="0" w:color="auto"/>
              <w:right w:val="single" w:sz="4" w:space="0" w:color="auto"/>
            </w:tcBorders>
          </w:tcPr>
          <w:p w14:paraId="5D7BFF49"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8 SSB beams monitored</w:t>
            </w:r>
          </w:p>
        </w:tc>
      </w:tr>
      <w:tr w:rsidR="00D32C24" w14:paraId="07BAE5AC" w14:textId="77777777" w:rsidTr="0077033A">
        <w:trPr>
          <w:trHeight w:val="288"/>
          <w:jc w:val="center"/>
        </w:trPr>
        <w:tc>
          <w:tcPr>
            <w:tcW w:w="1466" w:type="dxa"/>
            <w:vMerge/>
            <w:tcBorders>
              <w:left w:val="single" w:sz="4" w:space="0" w:color="auto"/>
              <w:bottom w:val="single" w:sz="4" w:space="0" w:color="auto"/>
              <w:right w:val="single" w:sz="4" w:space="0" w:color="auto"/>
            </w:tcBorders>
            <w:vAlign w:val="center"/>
          </w:tcPr>
          <w:p w14:paraId="2CC69AB1" w14:textId="77777777" w:rsidR="00EB7475" w:rsidRPr="00EB7475" w:rsidRDefault="00EB7475" w:rsidP="005A711D">
            <w:pPr>
              <w:spacing w:after="0" w:line="240" w:lineRule="auto"/>
              <w:ind w:left="169"/>
              <w:rPr>
                <w:rFonts w:ascii="Arial" w:eastAsia="Times New Roman" w:hAnsi="Arial" w:cs="Arial"/>
                <w:sz w:val="18"/>
                <w:szCs w:val="18"/>
              </w:rPr>
            </w:pPr>
          </w:p>
        </w:tc>
        <w:tc>
          <w:tcPr>
            <w:tcW w:w="2073" w:type="dxa"/>
            <w:tcBorders>
              <w:top w:val="nil"/>
              <w:left w:val="single" w:sz="4" w:space="0" w:color="auto"/>
              <w:bottom w:val="single" w:sz="4" w:space="0" w:color="auto"/>
              <w:right w:val="single" w:sz="4" w:space="0" w:color="auto"/>
            </w:tcBorders>
            <w:vAlign w:val="center"/>
          </w:tcPr>
          <w:p w14:paraId="46932662" w14:textId="3532D828" w:rsidR="006150C3"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 xml:space="preserve">Rel-15/Rel-16 evaluation period requirement and </w:t>
            </w:r>
            <w:r w:rsidR="0077033A">
              <w:rPr>
                <w:rFonts w:ascii="Arial" w:eastAsia="Times New Roman" w:hAnsi="Arial" w:cs="Arial"/>
                <w:sz w:val="16"/>
                <w:szCs w:val="16"/>
              </w:rPr>
              <w:br/>
            </w:r>
            <w:r>
              <w:rPr>
                <w:rFonts w:ascii="Arial" w:eastAsia="Times New Roman" w:hAnsi="Arial" w:cs="Arial"/>
                <w:sz w:val="16"/>
                <w:szCs w:val="16"/>
              </w:rPr>
              <w:t>Rel-17 r</w:t>
            </w:r>
            <w:r w:rsidRPr="00EB7475">
              <w:rPr>
                <w:rFonts w:ascii="Arial" w:eastAsia="Times New Roman" w:hAnsi="Arial" w:cs="Arial"/>
                <w:sz w:val="16"/>
                <w:szCs w:val="16"/>
              </w:rPr>
              <w:t>elaxation factor</w:t>
            </w:r>
            <w:r>
              <w:rPr>
                <w:rFonts w:ascii="Arial" w:eastAsia="Times New Roman" w:hAnsi="Arial" w:cs="Arial"/>
                <w:sz w:val="16"/>
                <w:szCs w:val="16"/>
              </w:rPr>
              <w:t xml:space="preserve"> K</w:t>
            </w:r>
          </w:p>
          <w:p w14:paraId="7B3323EC" w14:textId="16345CB9" w:rsidR="00EB7475" w:rsidRPr="00F965FE" w:rsidRDefault="006150C3" w:rsidP="006150C3">
            <w:pPr>
              <w:ind w:left="169" w:hanging="169"/>
              <w:rPr>
                <w:rFonts w:ascii="Arial" w:eastAsiaTheme="minorHAnsi" w:hAnsi="Arial" w:cs="Arial"/>
                <w:sz w:val="16"/>
                <w:szCs w:val="16"/>
              </w:rPr>
            </w:pPr>
            <w:r>
              <w:rPr>
                <w:rFonts w:ascii="Arial" w:eastAsia="Times New Roman" w:hAnsi="Arial" w:cs="Arial"/>
                <w:sz w:val="16"/>
                <w:szCs w:val="16"/>
              </w:rPr>
              <w:t>(</w:t>
            </w:r>
            <w:r w:rsidRPr="002967A6">
              <w:rPr>
                <w:rFonts w:ascii="Arial" w:eastAsia="Times New Roman" w:hAnsi="Arial" w:cs="Arial"/>
                <w:sz w:val="16"/>
                <w:szCs w:val="16"/>
                <w:lang w:val="en-GB"/>
              </w:rPr>
              <w:t>DRX cycle</w:t>
            </w:r>
            <w:r w:rsidRPr="00F965FE">
              <w:rPr>
                <w:rFonts w:ascii="Arial" w:eastAsia="Times New Roman" w:hAnsi="Arial" w:cs="Arial" w:hint="eastAsia"/>
                <w:sz w:val="16"/>
                <w:szCs w:val="16"/>
              </w:rPr>
              <w:t>≤</w:t>
            </w:r>
            <w:r w:rsidRPr="002967A6">
              <w:rPr>
                <w:rFonts w:ascii="Arial" w:eastAsia="Times New Roman" w:hAnsi="Arial" w:cs="Arial"/>
                <w:sz w:val="16"/>
                <w:szCs w:val="16"/>
                <w:lang w:val="en-GB"/>
              </w:rPr>
              <w:t>320</w:t>
            </w:r>
            <w:r w:rsidRPr="00F965FE">
              <w:rPr>
                <w:rFonts w:ascii="Arial" w:eastAsia="Times New Roman" w:hAnsi="Arial" w:cs="Arial"/>
                <w:sz w:val="16"/>
                <w:szCs w:val="16"/>
              </w:rPr>
              <w:t>ms</w:t>
            </w:r>
            <w:r>
              <w:rPr>
                <w:rFonts w:ascii="Arial" w:eastAsia="Times New Roman" w:hAnsi="Arial" w:cs="Arial"/>
                <w:sz w:val="16"/>
                <w:szCs w:val="16"/>
              </w:rPr>
              <w:t>)</w:t>
            </w:r>
          </w:p>
        </w:tc>
        <w:tc>
          <w:tcPr>
            <w:tcW w:w="2835" w:type="dxa"/>
            <w:tcBorders>
              <w:top w:val="nil"/>
              <w:left w:val="nil"/>
              <w:bottom w:val="single" w:sz="4" w:space="0" w:color="auto"/>
              <w:right w:val="single" w:sz="4" w:space="0" w:color="auto"/>
            </w:tcBorders>
            <w:hideMark/>
          </w:tcPr>
          <w:p w14:paraId="15599D86" w14:textId="42A1764B" w:rsidR="006150C3" w:rsidRDefault="006150C3" w:rsidP="006150C3">
            <w:pPr>
              <w:spacing w:after="0" w:line="240" w:lineRule="auto"/>
              <w:ind w:firstLineChars="100" w:firstLine="160"/>
              <w:rPr>
                <w:rFonts w:ascii="Arial" w:eastAsia="Times New Roman" w:hAnsi="Arial" w:cs="Arial"/>
                <w:sz w:val="16"/>
                <w:szCs w:val="16"/>
              </w:rPr>
            </w:pPr>
            <w:r>
              <w:rPr>
                <w:rFonts w:ascii="Arial" w:eastAsia="Times New Roman" w:hAnsi="Arial" w:cs="Arial"/>
                <w:sz w:val="16"/>
                <w:szCs w:val="16"/>
              </w:rPr>
              <w:t xml:space="preserve">1.5 * </w:t>
            </w:r>
            <w:r w:rsidRPr="005A5ABD">
              <w:rPr>
                <w:rFonts w:ascii="Arial" w:eastAsia="Times New Roman" w:hAnsi="Arial" w:cs="Arial"/>
                <w:sz w:val="16"/>
                <w:szCs w:val="16"/>
                <w:u w:val="single"/>
              </w:rPr>
              <w:t>K</w:t>
            </w:r>
            <w:r>
              <w:rPr>
                <w:rFonts w:ascii="Arial" w:eastAsia="Times New Roman" w:hAnsi="Arial" w:cs="Arial"/>
                <w:sz w:val="16"/>
                <w:szCs w:val="16"/>
              </w:rPr>
              <w:t xml:space="preserve"> * Max(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rPr>
              <w:t>),</w:t>
            </w:r>
          </w:p>
          <w:p w14:paraId="222202C4" w14:textId="77777777" w:rsidR="00885E70" w:rsidRDefault="00885E70" w:rsidP="00885E70">
            <w:pPr>
              <w:spacing w:after="0" w:line="240" w:lineRule="auto"/>
              <w:ind w:left="251"/>
              <w:rPr>
                <w:rFonts w:ascii="Arial" w:eastAsia="Times New Roman" w:hAnsi="Arial" w:cs="Arial"/>
                <w:sz w:val="16"/>
                <w:szCs w:val="16"/>
              </w:rPr>
            </w:pPr>
          </w:p>
          <w:p w14:paraId="166ECF18" w14:textId="63612DAC" w:rsidR="00885E70" w:rsidRDefault="00885E70" w:rsidP="00885E70">
            <w:pPr>
              <w:spacing w:after="0" w:line="240" w:lineRule="auto"/>
              <w:ind w:left="251"/>
              <w:rPr>
                <w:rFonts w:ascii="Arial" w:eastAsia="Times New Roman" w:hAnsi="Arial" w:cs="Arial"/>
                <w:sz w:val="16"/>
                <w:szCs w:val="16"/>
              </w:rPr>
            </w:pPr>
            <w:r>
              <w:rPr>
                <w:rFonts w:ascii="Arial" w:eastAsia="Times New Roman" w:hAnsi="Arial" w:cs="Arial"/>
                <w:sz w:val="16"/>
                <w:szCs w:val="16"/>
              </w:rPr>
              <w:t xml:space="preserve">where </w:t>
            </w:r>
          </w:p>
          <w:p w14:paraId="340B7EBF" w14:textId="1397793F" w:rsidR="00885E70" w:rsidRDefault="00885E70" w:rsidP="00885E70">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197A3B7B" w14:textId="5C65107B" w:rsidR="00885E70" w:rsidRPr="00885E70" w:rsidRDefault="00885E70" w:rsidP="00885E70">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35131DA2" w14:textId="468044DA" w:rsidR="00885E70" w:rsidRDefault="00885E70" w:rsidP="00885E70">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20 ms</w:t>
            </w:r>
          </w:p>
          <w:p w14:paraId="73F61CE0" w14:textId="53FFB389" w:rsidR="00885E70" w:rsidRPr="00EB7475" w:rsidRDefault="00885E70" w:rsidP="00885E70">
            <w:pPr>
              <w:spacing w:after="0" w:line="240" w:lineRule="auto"/>
              <w:ind w:firstLineChars="100" w:firstLine="160"/>
              <w:rPr>
                <w:rFonts w:ascii="Arial" w:eastAsia="Times New Roman" w:hAnsi="Arial" w:cs="Arial"/>
                <w:sz w:val="16"/>
                <w:szCs w:val="16"/>
              </w:rPr>
            </w:pPr>
          </w:p>
        </w:tc>
        <w:tc>
          <w:tcPr>
            <w:tcW w:w="2552" w:type="dxa"/>
            <w:tcBorders>
              <w:top w:val="nil"/>
              <w:left w:val="nil"/>
              <w:bottom w:val="single" w:sz="4" w:space="0" w:color="auto"/>
              <w:right w:val="single" w:sz="4" w:space="0" w:color="auto"/>
            </w:tcBorders>
          </w:tcPr>
          <w:p w14:paraId="2228B444" w14:textId="79C98287" w:rsidR="00885E70" w:rsidRDefault="006150C3" w:rsidP="0022739E">
            <w:pPr>
              <w:spacing w:after="0" w:line="240" w:lineRule="auto"/>
              <w:ind w:left="59" w:hanging="141"/>
              <w:rPr>
                <w:rFonts w:ascii="Arial" w:eastAsia="Times New Roman" w:hAnsi="Arial" w:cs="Arial"/>
                <w:sz w:val="16"/>
                <w:szCs w:val="16"/>
              </w:rPr>
            </w:pPr>
            <w:r>
              <w:rPr>
                <w:rFonts w:ascii="Arial" w:eastAsia="Times New Roman" w:hAnsi="Arial" w:cs="Arial"/>
                <w:sz w:val="16"/>
                <w:szCs w:val="16"/>
              </w:rPr>
              <w:t xml:space="preserve">1.5 * </w:t>
            </w:r>
            <w:r w:rsidRPr="005A5ABD">
              <w:rPr>
                <w:rFonts w:ascii="Arial" w:eastAsia="Times New Roman" w:hAnsi="Arial" w:cs="Arial"/>
                <w:sz w:val="16"/>
                <w:szCs w:val="16"/>
                <w:u w:val="single"/>
              </w:rPr>
              <w:t>K</w:t>
            </w:r>
            <w:r>
              <w:rPr>
                <w:rFonts w:ascii="Arial" w:eastAsia="Times New Roman" w:hAnsi="Arial" w:cs="Arial"/>
                <w:sz w:val="16"/>
                <w:szCs w:val="16"/>
              </w:rPr>
              <w:t xml:space="preserve"> * P * N * Max(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rPr>
              <w:t>),</w:t>
            </w:r>
            <w:r w:rsidR="00EB7475">
              <w:rPr>
                <w:rFonts w:ascii="Arial" w:eastAsia="Times New Roman" w:hAnsi="Arial" w:cs="Arial"/>
                <w:sz w:val="16"/>
                <w:szCs w:val="16"/>
              </w:rPr>
              <w:br/>
            </w:r>
          </w:p>
          <w:p w14:paraId="7D4B9656" w14:textId="0DD0E688" w:rsidR="0022739E" w:rsidRDefault="00EB7475" w:rsidP="00885E70">
            <w:pPr>
              <w:spacing w:after="0" w:line="240" w:lineRule="auto"/>
              <w:ind w:left="201" w:hanging="141"/>
              <w:rPr>
                <w:rFonts w:ascii="Arial" w:eastAsia="Times New Roman" w:hAnsi="Arial" w:cs="Arial"/>
                <w:sz w:val="16"/>
                <w:szCs w:val="16"/>
              </w:rPr>
            </w:pPr>
            <w:r>
              <w:rPr>
                <w:rFonts w:ascii="Arial" w:eastAsia="Times New Roman" w:hAnsi="Arial" w:cs="Arial"/>
                <w:sz w:val="16"/>
                <w:szCs w:val="16"/>
              </w:rPr>
              <w:t xml:space="preserve">where </w:t>
            </w:r>
          </w:p>
          <w:p w14:paraId="1CCD6142" w14:textId="41BFFA10" w:rsidR="0022739E" w:rsidRDefault="0022739E" w:rsidP="0022739E">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51B0E613" w14:textId="0A774637" w:rsidR="0022739E" w:rsidRDefault="00EB7475" w:rsidP="0022739E">
            <w:pPr>
              <w:pStyle w:val="ListParagraph"/>
              <w:numPr>
                <w:ilvl w:val="0"/>
                <w:numId w:val="32"/>
              </w:numPr>
              <w:spacing w:after="0" w:line="240" w:lineRule="auto"/>
              <w:ind w:left="485" w:hanging="142"/>
              <w:rPr>
                <w:rFonts w:ascii="Arial" w:eastAsia="Times New Roman" w:hAnsi="Arial" w:cs="Arial"/>
                <w:sz w:val="16"/>
                <w:szCs w:val="16"/>
              </w:rPr>
            </w:pPr>
            <w:r w:rsidRPr="0022739E">
              <w:rPr>
                <w:rFonts w:ascii="Arial" w:eastAsia="Times New Roman" w:hAnsi="Arial" w:cs="Arial"/>
                <w:sz w:val="16"/>
                <w:szCs w:val="16"/>
              </w:rPr>
              <w:t xml:space="preserve">P = 3 </w:t>
            </w:r>
          </w:p>
          <w:p w14:paraId="4431D749" w14:textId="77777777" w:rsidR="00EB7475" w:rsidRDefault="00EB7475" w:rsidP="0022739E">
            <w:pPr>
              <w:pStyle w:val="ListParagraph"/>
              <w:numPr>
                <w:ilvl w:val="0"/>
                <w:numId w:val="32"/>
              </w:numPr>
              <w:spacing w:after="0" w:line="240" w:lineRule="auto"/>
              <w:ind w:left="485" w:hanging="142"/>
              <w:rPr>
                <w:rFonts w:ascii="Arial" w:eastAsia="Times New Roman" w:hAnsi="Arial" w:cs="Arial"/>
                <w:sz w:val="16"/>
                <w:szCs w:val="16"/>
              </w:rPr>
            </w:pPr>
            <w:r w:rsidRPr="0022739E">
              <w:rPr>
                <w:rFonts w:ascii="Arial" w:eastAsia="Times New Roman" w:hAnsi="Arial" w:cs="Arial"/>
                <w:sz w:val="16"/>
                <w:szCs w:val="16"/>
              </w:rPr>
              <w:t>N = 8</w:t>
            </w:r>
          </w:p>
          <w:p w14:paraId="471CEA14" w14:textId="77777777" w:rsidR="00885E70" w:rsidRPr="00885E70" w:rsidRDefault="00885E70" w:rsidP="00885E70">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43BEBF3A" w14:textId="09C8473A" w:rsidR="00885E70" w:rsidRPr="00885E70" w:rsidRDefault="00885E70" w:rsidP="00885E70">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20 ms</w:t>
            </w:r>
          </w:p>
        </w:tc>
      </w:tr>
      <w:tr w:rsidR="00D32C24" w14:paraId="786D3E32" w14:textId="77777777" w:rsidTr="0077033A">
        <w:trPr>
          <w:trHeight w:val="288"/>
          <w:jc w:val="center"/>
        </w:trPr>
        <w:tc>
          <w:tcPr>
            <w:tcW w:w="1466" w:type="dxa"/>
            <w:vMerge w:val="restart"/>
            <w:tcBorders>
              <w:top w:val="single" w:sz="4" w:space="0" w:color="auto"/>
              <w:left w:val="single" w:sz="4" w:space="0" w:color="auto"/>
              <w:right w:val="single" w:sz="4" w:space="0" w:color="auto"/>
            </w:tcBorders>
          </w:tcPr>
          <w:p w14:paraId="2809A38B" w14:textId="77777777" w:rsidR="00EB7475" w:rsidRDefault="00EB7475" w:rsidP="005A711D">
            <w:pPr>
              <w:spacing w:after="0" w:line="240" w:lineRule="auto"/>
              <w:ind w:firstLineChars="100" w:firstLine="180"/>
              <w:jc w:val="center"/>
              <w:rPr>
                <w:rFonts w:ascii="Arial" w:eastAsia="Times New Roman" w:hAnsi="Arial" w:cs="Arial"/>
                <w:sz w:val="18"/>
                <w:szCs w:val="18"/>
              </w:rPr>
            </w:pPr>
          </w:p>
          <w:p w14:paraId="14D3DDD8" w14:textId="77777777" w:rsidR="00EB7475" w:rsidRDefault="00EB7475" w:rsidP="005A711D">
            <w:pPr>
              <w:spacing w:after="0" w:line="240" w:lineRule="auto"/>
              <w:ind w:firstLineChars="100" w:firstLine="180"/>
              <w:jc w:val="center"/>
              <w:rPr>
                <w:rFonts w:ascii="Arial" w:eastAsia="Times New Roman" w:hAnsi="Arial" w:cs="Arial"/>
                <w:sz w:val="18"/>
                <w:szCs w:val="18"/>
              </w:rPr>
            </w:pPr>
          </w:p>
          <w:p w14:paraId="1EF272D9" w14:textId="77777777" w:rsidR="00EB7475" w:rsidRPr="00EB7475" w:rsidRDefault="00EB7475" w:rsidP="00EB7475">
            <w:pPr>
              <w:spacing w:after="0" w:line="240" w:lineRule="auto"/>
              <w:ind w:firstLineChars="100" w:firstLine="180"/>
              <w:jc w:val="center"/>
              <w:rPr>
                <w:rFonts w:ascii="Arial" w:eastAsia="Times New Roman" w:hAnsi="Arial" w:cs="Arial"/>
                <w:sz w:val="18"/>
                <w:szCs w:val="18"/>
              </w:rPr>
            </w:pPr>
            <w:r w:rsidRPr="00EB7475">
              <w:rPr>
                <w:rFonts w:ascii="Arial" w:eastAsia="Times New Roman" w:hAnsi="Arial" w:cs="Arial"/>
                <w:sz w:val="18"/>
                <w:szCs w:val="18"/>
              </w:rPr>
              <w:t>BFD</w:t>
            </w:r>
          </w:p>
        </w:tc>
        <w:tc>
          <w:tcPr>
            <w:tcW w:w="2073" w:type="dxa"/>
            <w:tcBorders>
              <w:top w:val="single" w:sz="4" w:space="0" w:color="auto"/>
              <w:left w:val="single" w:sz="4" w:space="0" w:color="auto"/>
              <w:bottom w:val="single" w:sz="4" w:space="0" w:color="auto"/>
              <w:right w:val="single" w:sz="4" w:space="0" w:color="auto"/>
            </w:tcBorders>
          </w:tcPr>
          <w:p w14:paraId="562CBE54" w14:textId="1A12E047" w:rsidR="00EB7475" w:rsidRPr="00EB7475" w:rsidRDefault="00EB7475" w:rsidP="00EB7475">
            <w:pPr>
              <w:spacing w:after="0" w:line="240" w:lineRule="auto"/>
              <w:rPr>
                <w:rFonts w:ascii="Arial" w:eastAsia="Times New Roman" w:hAnsi="Arial" w:cs="Arial"/>
                <w:sz w:val="16"/>
                <w:szCs w:val="16"/>
              </w:rPr>
            </w:pPr>
            <w:r w:rsidRPr="00E31EB4">
              <w:rPr>
                <w:rFonts w:ascii="Arial" w:eastAsia="Times New Roman" w:hAnsi="Arial" w:cs="Arial"/>
                <w:sz w:val="16"/>
                <w:szCs w:val="16"/>
              </w:rPr>
              <w:t>Measurement type</w:t>
            </w:r>
          </w:p>
        </w:tc>
        <w:tc>
          <w:tcPr>
            <w:tcW w:w="2835" w:type="dxa"/>
            <w:tcBorders>
              <w:top w:val="single" w:sz="4" w:space="0" w:color="auto"/>
              <w:left w:val="nil"/>
              <w:bottom w:val="single" w:sz="4" w:space="0" w:color="auto"/>
              <w:right w:val="single" w:sz="4" w:space="0" w:color="auto"/>
            </w:tcBorders>
          </w:tcPr>
          <w:p w14:paraId="0D8E9202" w14:textId="77777777" w:rsidR="00EB7475" w:rsidRPr="00E31EB4" w:rsidRDefault="00EB7475" w:rsidP="00EB7475">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SSB based</w:t>
            </w:r>
          </w:p>
          <w:p w14:paraId="31840303" w14:textId="6132D085" w:rsidR="00EB7475" w:rsidRPr="00EB7475" w:rsidRDefault="00EB7475" w:rsidP="00EB7475">
            <w:pPr>
              <w:spacing w:after="0" w:line="240" w:lineRule="auto"/>
              <w:ind w:firstLineChars="100" w:firstLine="160"/>
              <w:rPr>
                <w:rFonts w:ascii="Arial" w:eastAsia="Times New Roman" w:hAnsi="Arial" w:cs="Arial"/>
                <w:sz w:val="16"/>
                <w:szCs w:val="16"/>
              </w:rPr>
            </w:pPr>
          </w:p>
        </w:tc>
        <w:tc>
          <w:tcPr>
            <w:tcW w:w="2552" w:type="dxa"/>
            <w:tcBorders>
              <w:top w:val="single" w:sz="4" w:space="0" w:color="auto"/>
              <w:left w:val="nil"/>
              <w:bottom w:val="single" w:sz="4" w:space="0" w:color="auto"/>
              <w:right w:val="single" w:sz="4" w:space="0" w:color="auto"/>
            </w:tcBorders>
          </w:tcPr>
          <w:p w14:paraId="30744AFB"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SSB based</w:t>
            </w:r>
          </w:p>
        </w:tc>
      </w:tr>
      <w:tr w:rsidR="00D32C24" w14:paraId="0C7BB652" w14:textId="77777777" w:rsidTr="0077033A">
        <w:trPr>
          <w:trHeight w:val="288"/>
          <w:jc w:val="center"/>
        </w:trPr>
        <w:tc>
          <w:tcPr>
            <w:tcW w:w="1466" w:type="dxa"/>
            <w:vMerge/>
            <w:tcBorders>
              <w:left w:val="single" w:sz="4" w:space="0" w:color="auto"/>
              <w:right w:val="single" w:sz="4" w:space="0" w:color="auto"/>
            </w:tcBorders>
          </w:tcPr>
          <w:p w14:paraId="11F7FB27" w14:textId="77777777" w:rsidR="00EB7475" w:rsidRPr="00EB7475" w:rsidRDefault="00EB7475" w:rsidP="00EB7475">
            <w:pPr>
              <w:spacing w:after="0" w:line="240" w:lineRule="auto"/>
              <w:ind w:firstLineChars="100" w:firstLine="180"/>
              <w:jc w:val="center"/>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tcPr>
          <w:p w14:paraId="716ACBBA" w14:textId="75765827" w:rsidR="00EB7475" w:rsidRDefault="00EB7475" w:rsidP="005A711D">
            <w:pPr>
              <w:spacing w:after="0" w:line="240" w:lineRule="auto"/>
              <w:rPr>
                <w:rFonts w:ascii="Arial" w:eastAsia="Times New Roman" w:hAnsi="Arial" w:cs="Arial"/>
                <w:sz w:val="16"/>
                <w:szCs w:val="16"/>
              </w:rPr>
            </w:pPr>
            <w:r w:rsidRPr="00E31EB4">
              <w:rPr>
                <w:rFonts w:ascii="Arial" w:eastAsia="Times New Roman" w:hAnsi="Arial" w:cs="Arial"/>
                <w:sz w:val="16"/>
                <w:szCs w:val="16"/>
              </w:rPr>
              <w:t>Measurement duration</w:t>
            </w:r>
          </w:p>
          <w:p w14:paraId="29168021" w14:textId="77777777" w:rsidR="00EB7475" w:rsidRPr="00EB7475" w:rsidRDefault="00EB7475" w:rsidP="00EB7475">
            <w:pPr>
              <w:spacing w:after="0" w:line="240" w:lineRule="auto"/>
              <w:rPr>
                <w:rFonts w:ascii="Arial" w:eastAsia="Times New Roman" w:hAnsi="Arial" w:cs="Arial"/>
                <w:sz w:val="16"/>
                <w:szCs w:val="16"/>
              </w:rPr>
            </w:pPr>
          </w:p>
        </w:tc>
        <w:tc>
          <w:tcPr>
            <w:tcW w:w="2835" w:type="dxa"/>
            <w:tcBorders>
              <w:top w:val="single" w:sz="4" w:space="0" w:color="auto"/>
              <w:left w:val="nil"/>
              <w:bottom w:val="single" w:sz="4" w:space="0" w:color="auto"/>
              <w:right w:val="single" w:sz="4" w:space="0" w:color="auto"/>
            </w:tcBorders>
          </w:tcPr>
          <w:p w14:paraId="5F3E38A5" w14:textId="5820C834"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 xml:space="preserve">1 slot </w:t>
            </w:r>
          </w:p>
        </w:tc>
        <w:tc>
          <w:tcPr>
            <w:tcW w:w="2552" w:type="dxa"/>
            <w:tcBorders>
              <w:top w:val="single" w:sz="4" w:space="0" w:color="auto"/>
              <w:left w:val="nil"/>
              <w:bottom w:val="single" w:sz="4" w:space="0" w:color="auto"/>
              <w:right w:val="single" w:sz="4" w:space="0" w:color="auto"/>
            </w:tcBorders>
          </w:tcPr>
          <w:p w14:paraId="710FF6CB" w14:textId="7F59DAFB"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1 slot</w:t>
            </w:r>
          </w:p>
        </w:tc>
      </w:tr>
      <w:tr w:rsidR="00D32C24" w14:paraId="77A049AA" w14:textId="77777777" w:rsidTr="0077033A">
        <w:trPr>
          <w:trHeight w:val="288"/>
          <w:jc w:val="center"/>
        </w:trPr>
        <w:tc>
          <w:tcPr>
            <w:tcW w:w="1466" w:type="dxa"/>
            <w:vMerge/>
            <w:tcBorders>
              <w:left w:val="single" w:sz="4" w:space="0" w:color="auto"/>
              <w:right w:val="single" w:sz="4" w:space="0" w:color="auto"/>
            </w:tcBorders>
            <w:vAlign w:val="center"/>
          </w:tcPr>
          <w:p w14:paraId="010E22E9" w14:textId="77777777" w:rsidR="00EB7475" w:rsidRPr="00EB7475" w:rsidRDefault="00EB7475" w:rsidP="00EB7475">
            <w:pPr>
              <w:spacing w:after="0" w:line="240" w:lineRule="auto"/>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tcPr>
          <w:p w14:paraId="165E0430" w14:textId="77777777" w:rsidR="00EB7475" w:rsidRDefault="00EB7475" w:rsidP="005A711D">
            <w:pPr>
              <w:spacing w:after="0" w:line="240" w:lineRule="auto"/>
              <w:rPr>
                <w:rFonts w:ascii="Arial" w:eastAsia="Times New Roman" w:hAnsi="Arial" w:cs="Arial"/>
                <w:sz w:val="16"/>
                <w:szCs w:val="16"/>
              </w:rPr>
            </w:pPr>
            <w:r w:rsidRPr="00E31EB4">
              <w:rPr>
                <w:rFonts w:ascii="Arial" w:eastAsia="Times New Roman" w:hAnsi="Arial" w:cs="Arial"/>
                <w:sz w:val="16"/>
                <w:szCs w:val="16"/>
              </w:rPr>
              <w:t xml:space="preserve"># </w:t>
            </w:r>
            <w:r>
              <w:rPr>
                <w:rFonts w:ascii="Arial" w:eastAsia="Times New Roman" w:hAnsi="Arial" w:cs="Arial"/>
                <w:sz w:val="16"/>
                <w:szCs w:val="16"/>
              </w:rPr>
              <w:t>of m</w:t>
            </w:r>
            <w:r w:rsidRPr="00E31EB4">
              <w:rPr>
                <w:rFonts w:ascii="Arial" w:eastAsia="Times New Roman" w:hAnsi="Arial" w:cs="Arial"/>
                <w:sz w:val="16"/>
                <w:szCs w:val="16"/>
              </w:rPr>
              <w:t>onitored resources</w:t>
            </w:r>
          </w:p>
          <w:p w14:paraId="2FD35A1D" w14:textId="77777777" w:rsidR="00EB7475" w:rsidRPr="00EB7475" w:rsidDel="002421F8" w:rsidRDefault="00EB7475" w:rsidP="00EB7475">
            <w:pPr>
              <w:spacing w:after="0" w:line="240" w:lineRule="auto"/>
              <w:rPr>
                <w:rFonts w:ascii="Arial" w:eastAsia="Times New Roman" w:hAnsi="Arial" w:cs="Arial"/>
                <w:sz w:val="16"/>
                <w:szCs w:val="16"/>
              </w:rPr>
            </w:pPr>
          </w:p>
        </w:tc>
        <w:tc>
          <w:tcPr>
            <w:tcW w:w="2835" w:type="dxa"/>
            <w:tcBorders>
              <w:top w:val="single" w:sz="4" w:space="0" w:color="auto"/>
              <w:left w:val="nil"/>
              <w:bottom w:val="single" w:sz="4" w:space="0" w:color="auto"/>
              <w:right w:val="single" w:sz="4" w:space="0" w:color="auto"/>
            </w:tcBorders>
          </w:tcPr>
          <w:p w14:paraId="5A34E41C"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1 SSB beam monitored</w:t>
            </w:r>
          </w:p>
        </w:tc>
        <w:tc>
          <w:tcPr>
            <w:tcW w:w="2552" w:type="dxa"/>
            <w:tcBorders>
              <w:top w:val="single" w:sz="4" w:space="0" w:color="auto"/>
              <w:left w:val="nil"/>
              <w:bottom w:val="single" w:sz="4" w:space="0" w:color="auto"/>
              <w:right w:val="single" w:sz="4" w:space="0" w:color="auto"/>
            </w:tcBorders>
          </w:tcPr>
          <w:p w14:paraId="3A1FF900" w14:textId="77777777" w:rsidR="00EB7475" w:rsidRPr="00EB7475" w:rsidRDefault="00EB7475" w:rsidP="00EB7475">
            <w:pPr>
              <w:spacing w:after="0" w:line="240" w:lineRule="auto"/>
              <w:ind w:firstLineChars="100" w:firstLine="160"/>
              <w:rPr>
                <w:rFonts w:ascii="Arial" w:eastAsia="Times New Roman" w:hAnsi="Arial" w:cs="Arial"/>
                <w:sz w:val="16"/>
                <w:szCs w:val="16"/>
              </w:rPr>
            </w:pPr>
            <w:r w:rsidRPr="00EB7475">
              <w:rPr>
                <w:rFonts w:ascii="Arial" w:eastAsia="Times New Roman" w:hAnsi="Arial" w:cs="Arial"/>
                <w:sz w:val="16"/>
                <w:szCs w:val="16"/>
              </w:rPr>
              <w:t>2 SSB beams monitored</w:t>
            </w:r>
          </w:p>
        </w:tc>
      </w:tr>
      <w:tr w:rsidR="00DC2F4D" w14:paraId="0A17A542" w14:textId="77777777" w:rsidTr="0077033A">
        <w:trPr>
          <w:trHeight w:val="288"/>
          <w:jc w:val="center"/>
        </w:trPr>
        <w:tc>
          <w:tcPr>
            <w:tcW w:w="1466" w:type="dxa"/>
            <w:vMerge/>
            <w:tcBorders>
              <w:left w:val="single" w:sz="4" w:space="0" w:color="auto"/>
              <w:bottom w:val="single" w:sz="4" w:space="0" w:color="auto"/>
              <w:right w:val="single" w:sz="4" w:space="0" w:color="auto"/>
            </w:tcBorders>
            <w:vAlign w:val="center"/>
          </w:tcPr>
          <w:p w14:paraId="5B3708B3" w14:textId="77777777" w:rsidR="006150C3" w:rsidRDefault="006150C3" w:rsidP="006150C3">
            <w:pPr>
              <w:spacing w:after="0" w:line="240" w:lineRule="auto"/>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vAlign w:val="center"/>
          </w:tcPr>
          <w:p w14:paraId="60F0CF55" w14:textId="5441DE63" w:rsidR="006150C3"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Rel-15/Rel-16 evaluation period requirement and Rel-17 r</w:t>
            </w:r>
            <w:r w:rsidRPr="00EB7475">
              <w:rPr>
                <w:rFonts w:ascii="Arial" w:eastAsia="Times New Roman" w:hAnsi="Arial" w:cs="Arial"/>
                <w:sz w:val="16"/>
                <w:szCs w:val="16"/>
              </w:rPr>
              <w:t>elaxation factor</w:t>
            </w:r>
            <w:r>
              <w:rPr>
                <w:rFonts w:ascii="Arial" w:eastAsia="Times New Roman" w:hAnsi="Arial" w:cs="Arial"/>
                <w:sz w:val="16"/>
                <w:szCs w:val="16"/>
              </w:rPr>
              <w:t xml:space="preserve"> K</w:t>
            </w:r>
          </w:p>
          <w:p w14:paraId="5D398AA7" w14:textId="114EDF9A" w:rsidR="006150C3"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w:t>
            </w:r>
            <w:r w:rsidRPr="002967A6">
              <w:rPr>
                <w:rFonts w:ascii="Arial" w:eastAsia="Times New Roman" w:hAnsi="Arial" w:cs="Arial"/>
                <w:sz w:val="16"/>
                <w:szCs w:val="16"/>
                <w:lang w:val="en-GB"/>
              </w:rPr>
              <w:t>DRX cycle</w:t>
            </w:r>
            <w:r w:rsidRPr="002967A6">
              <w:rPr>
                <w:rFonts w:ascii="Arial" w:eastAsia="Times New Roman" w:hAnsi="Arial" w:cs="Arial" w:hint="eastAsia"/>
                <w:sz w:val="16"/>
                <w:szCs w:val="16"/>
                <w:lang w:val="fi-FI"/>
              </w:rPr>
              <w:t>≤</w:t>
            </w:r>
            <w:r w:rsidRPr="002967A6">
              <w:rPr>
                <w:rFonts w:ascii="Arial" w:eastAsia="Times New Roman" w:hAnsi="Arial" w:cs="Arial"/>
                <w:sz w:val="16"/>
                <w:szCs w:val="16"/>
                <w:lang w:val="en-GB"/>
              </w:rPr>
              <w:t>320</w:t>
            </w:r>
            <w:r w:rsidRPr="002967A6">
              <w:rPr>
                <w:rFonts w:ascii="Arial" w:eastAsia="Times New Roman" w:hAnsi="Arial" w:cs="Arial"/>
                <w:sz w:val="16"/>
                <w:szCs w:val="16"/>
                <w:lang w:val="fi-FI"/>
              </w:rPr>
              <w:t>ms</w:t>
            </w:r>
            <w:r>
              <w:rPr>
                <w:rFonts w:ascii="Arial" w:eastAsia="Times New Roman" w:hAnsi="Arial" w:cs="Arial"/>
                <w:sz w:val="16"/>
                <w:szCs w:val="16"/>
              </w:rPr>
              <w:t>)</w:t>
            </w:r>
            <w:r w:rsidRPr="00EB7475" w:rsidDel="002421F8">
              <w:rPr>
                <w:rFonts w:ascii="Arial" w:eastAsia="Times New Roman" w:hAnsi="Arial" w:cs="Arial"/>
                <w:sz w:val="16"/>
                <w:szCs w:val="16"/>
              </w:rPr>
              <w:t xml:space="preserve"> </w:t>
            </w:r>
          </w:p>
        </w:tc>
        <w:tc>
          <w:tcPr>
            <w:tcW w:w="2835" w:type="dxa"/>
            <w:tcBorders>
              <w:top w:val="single" w:sz="4" w:space="0" w:color="auto"/>
              <w:left w:val="nil"/>
              <w:bottom w:val="single" w:sz="4" w:space="0" w:color="auto"/>
              <w:right w:val="single" w:sz="4" w:space="0" w:color="auto"/>
            </w:tcBorders>
          </w:tcPr>
          <w:p w14:paraId="5492B3EB" w14:textId="5DA3D1FF" w:rsidR="006150C3" w:rsidRDefault="006150C3" w:rsidP="006150C3">
            <w:pPr>
              <w:spacing w:after="0" w:line="240" w:lineRule="auto"/>
              <w:ind w:firstLineChars="100" w:firstLine="160"/>
              <w:rPr>
                <w:rFonts w:ascii="Arial" w:eastAsia="Times New Roman" w:hAnsi="Arial" w:cs="Arial"/>
                <w:sz w:val="16"/>
                <w:szCs w:val="16"/>
              </w:rPr>
            </w:pPr>
            <w:r>
              <w:rPr>
                <w:rFonts w:ascii="Arial" w:eastAsia="Times New Roman" w:hAnsi="Arial" w:cs="Arial"/>
                <w:sz w:val="16"/>
                <w:szCs w:val="16"/>
              </w:rPr>
              <w:t xml:space="preserve">1.5 * </w:t>
            </w:r>
            <w:r w:rsidRPr="005A5ABD">
              <w:rPr>
                <w:rFonts w:ascii="Arial" w:eastAsia="Times New Roman" w:hAnsi="Arial" w:cs="Arial"/>
                <w:sz w:val="16"/>
                <w:szCs w:val="16"/>
                <w:u w:val="single"/>
              </w:rPr>
              <w:t>K</w:t>
            </w:r>
            <w:r>
              <w:rPr>
                <w:rFonts w:ascii="Arial" w:eastAsia="Times New Roman" w:hAnsi="Arial" w:cs="Arial"/>
                <w:sz w:val="16"/>
                <w:szCs w:val="16"/>
              </w:rPr>
              <w:t xml:space="preserve"> * Max(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rPr>
              <w:t>),</w:t>
            </w:r>
          </w:p>
          <w:p w14:paraId="1B0D22ED" w14:textId="77777777" w:rsidR="006150C3" w:rsidRDefault="006150C3" w:rsidP="006150C3">
            <w:pPr>
              <w:spacing w:after="0" w:line="240" w:lineRule="auto"/>
              <w:ind w:left="251"/>
              <w:rPr>
                <w:rFonts w:ascii="Arial" w:eastAsia="Times New Roman" w:hAnsi="Arial" w:cs="Arial"/>
                <w:sz w:val="16"/>
                <w:szCs w:val="16"/>
              </w:rPr>
            </w:pPr>
          </w:p>
          <w:p w14:paraId="6201AECB" w14:textId="77777777" w:rsidR="006150C3" w:rsidRDefault="006150C3" w:rsidP="006150C3">
            <w:pPr>
              <w:spacing w:after="0" w:line="240" w:lineRule="auto"/>
              <w:ind w:left="251"/>
              <w:rPr>
                <w:rFonts w:ascii="Arial" w:eastAsia="Times New Roman" w:hAnsi="Arial" w:cs="Arial"/>
                <w:sz w:val="16"/>
                <w:szCs w:val="16"/>
              </w:rPr>
            </w:pPr>
            <w:r>
              <w:rPr>
                <w:rFonts w:ascii="Arial" w:eastAsia="Times New Roman" w:hAnsi="Arial" w:cs="Arial"/>
                <w:sz w:val="16"/>
                <w:szCs w:val="16"/>
              </w:rPr>
              <w:t xml:space="preserve">where </w:t>
            </w:r>
          </w:p>
          <w:p w14:paraId="759B93A2" w14:textId="77777777"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6C7BB1A6" w14:textId="77777777" w:rsidR="006150C3" w:rsidRPr="00885E70"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605B1AA0" w14:textId="77777777"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20 ms</w:t>
            </w:r>
          </w:p>
          <w:p w14:paraId="03891DB6" w14:textId="5F3A2462" w:rsidR="006150C3" w:rsidRDefault="006150C3" w:rsidP="006150C3">
            <w:pPr>
              <w:spacing w:after="0" w:line="240" w:lineRule="auto"/>
              <w:ind w:firstLineChars="100" w:firstLine="160"/>
              <w:rPr>
                <w:rFonts w:ascii="Arial" w:eastAsia="Times New Roman" w:hAnsi="Arial" w:cs="Arial"/>
                <w:sz w:val="16"/>
                <w:szCs w:val="16"/>
              </w:rPr>
            </w:pPr>
          </w:p>
        </w:tc>
        <w:tc>
          <w:tcPr>
            <w:tcW w:w="2552" w:type="dxa"/>
            <w:tcBorders>
              <w:top w:val="single" w:sz="4" w:space="0" w:color="auto"/>
              <w:left w:val="nil"/>
              <w:bottom w:val="single" w:sz="4" w:space="0" w:color="auto"/>
              <w:right w:val="single" w:sz="4" w:space="0" w:color="auto"/>
            </w:tcBorders>
          </w:tcPr>
          <w:p w14:paraId="3EB4E55E" w14:textId="70BC1048" w:rsidR="006150C3" w:rsidRDefault="006150C3" w:rsidP="006150C3">
            <w:pPr>
              <w:spacing w:after="0" w:line="240" w:lineRule="auto"/>
              <w:ind w:left="59" w:hanging="141"/>
              <w:rPr>
                <w:rFonts w:ascii="Arial" w:eastAsia="Times New Roman" w:hAnsi="Arial" w:cs="Arial"/>
                <w:sz w:val="16"/>
                <w:szCs w:val="16"/>
              </w:rPr>
            </w:pPr>
            <w:r>
              <w:rPr>
                <w:rFonts w:ascii="Arial" w:eastAsia="Times New Roman" w:hAnsi="Arial" w:cs="Arial"/>
                <w:sz w:val="16"/>
                <w:szCs w:val="16"/>
              </w:rPr>
              <w:t xml:space="preserve">1.5 * </w:t>
            </w:r>
            <w:r w:rsidRPr="005A5ABD">
              <w:rPr>
                <w:rFonts w:ascii="Arial" w:eastAsia="Times New Roman" w:hAnsi="Arial" w:cs="Arial"/>
                <w:sz w:val="16"/>
                <w:szCs w:val="16"/>
                <w:u w:val="single"/>
              </w:rPr>
              <w:t>K</w:t>
            </w:r>
            <w:r>
              <w:rPr>
                <w:rFonts w:ascii="Arial" w:eastAsia="Times New Roman" w:hAnsi="Arial" w:cs="Arial"/>
                <w:sz w:val="16"/>
                <w:szCs w:val="16"/>
              </w:rPr>
              <w:t xml:space="preserve"> * P * N * Max(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rPr>
              <w:t xml:space="preserve">), </w:t>
            </w:r>
            <w:r>
              <w:rPr>
                <w:rFonts w:ascii="Arial" w:eastAsia="Times New Roman" w:hAnsi="Arial" w:cs="Arial"/>
                <w:sz w:val="16"/>
                <w:szCs w:val="16"/>
              </w:rPr>
              <w:br/>
            </w:r>
          </w:p>
          <w:p w14:paraId="3CD025EF" w14:textId="77777777" w:rsidR="006150C3" w:rsidRDefault="006150C3" w:rsidP="006150C3">
            <w:pPr>
              <w:spacing w:after="0" w:line="240" w:lineRule="auto"/>
              <w:ind w:left="201" w:hanging="141"/>
              <w:rPr>
                <w:rFonts w:ascii="Arial" w:eastAsia="Times New Roman" w:hAnsi="Arial" w:cs="Arial"/>
                <w:sz w:val="16"/>
                <w:szCs w:val="16"/>
              </w:rPr>
            </w:pPr>
            <w:r>
              <w:rPr>
                <w:rFonts w:ascii="Arial" w:eastAsia="Times New Roman" w:hAnsi="Arial" w:cs="Arial"/>
                <w:sz w:val="16"/>
                <w:szCs w:val="16"/>
              </w:rPr>
              <w:t xml:space="preserve">where </w:t>
            </w:r>
          </w:p>
          <w:p w14:paraId="184C130D" w14:textId="77777777"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3983894E" w14:textId="77777777"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22739E">
              <w:rPr>
                <w:rFonts w:ascii="Arial" w:eastAsia="Times New Roman" w:hAnsi="Arial" w:cs="Arial"/>
                <w:sz w:val="16"/>
                <w:szCs w:val="16"/>
              </w:rPr>
              <w:t xml:space="preserve">P = 3 </w:t>
            </w:r>
          </w:p>
          <w:p w14:paraId="063735EE" w14:textId="77777777"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22739E">
              <w:rPr>
                <w:rFonts w:ascii="Arial" w:eastAsia="Times New Roman" w:hAnsi="Arial" w:cs="Arial"/>
                <w:sz w:val="16"/>
                <w:szCs w:val="16"/>
              </w:rPr>
              <w:t>N = 8</w:t>
            </w:r>
          </w:p>
          <w:p w14:paraId="5B218C2A" w14:textId="77777777" w:rsidR="006150C3" w:rsidRP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3E4577F4" w14:textId="7E609ADA" w:rsidR="006150C3" w:rsidRDefault="006150C3" w:rsidP="006150C3">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SSB</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20 ms</w:t>
            </w:r>
          </w:p>
        </w:tc>
      </w:tr>
      <w:tr w:rsidR="00DC2F4D" w14:paraId="0942AEE1" w14:textId="77777777" w:rsidTr="0077033A">
        <w:trPr>
          <w:trHeight w:val="288"/>
          <w:jc w:val="center"/>
        </w:trPr>
        <w:tc>
          <w:tcPr>
            <w:tcW w:w="1466" w:type="dxa"/>
            <w:vMerge w:val="restart"/>
            <w:tcBorders>
              <w:top w:val="single" w:sz="4" w:space="0" w:color="auto"/>
              <w:left w:val="single" w:sz="4" w:space="0" w:color="auto"/>
              <w:right w:val="single" w:sz="4" w:space="0" w:color="auto"/>
            </w:tcBorders>
            <w:vAlign w:val="center"/>
          </w:tcPr>
          <w:p w14:paraId="482B91BE" w14:textId="77777777" w:rsidR="006150C3" w:rsidRDefault="006150C3" w:rsidP="006150C3">
            <w:pPr>
              <w:spacing w:after="0" w:line="240" w:lineRule="auto"/>
              <w:jc w:val="center"/>
              <w:rPr>
                <w:rFonts w:ascii="Arial" w:eastAsia="Times New Roman" w:hAnsi="Arial" w:cs="Arial"/>
                <w:sz w:val="18"/>
                <w:szCs w:val="18"/>
              </w:rPr>
            </w:pPr>
            <w:r w:rsidRPr="00E31EB4">
              <w:rPr>
                <w:rFonts w:ascii="Arial" w:eastAsia="Times New Roman" w:hAnsi="Arial" w:cs="Arial"/>
                <w:sz w:val="18"/>
                <w:szCs w:val="18"/>
              </w:rPr>
              <w:t>RRM</w:t>
            </w:r>
          </w:p>
        </w:tc>
        <w:tc>
          <w:tcPr>
            <w:tcW w:w="2073" w:type="dxa"/>
            <w:tcBorders>
              <w:top w:val="single" w:sz="4" w:space="0" w:color="auto"/>
              <w:left w:val="single" w:sz="4" w:space="0" w:color="auto"/>
              <w:bottom w:val="single" w:sz="4" w:space="0" w:color="auto"/>
              <w:right w:val="single" w:sz="4" w:space="0" w:color="auto"/>
            </w:tcBorders>
          </w:tcPr>
          <w:p w14:paraId="4A830BC7" w14:textId="77777777" w:rsidR="006150C3" w:rsidRDefault="006150C3" w:rsidP="006150C3">
            <w:pPr>
              <w:spacing w:after="0" w:line="240" w:lineRule="auto"/>
              <w:rPr>
                <w:rFonts w:ascii="Arial" w:eastAsia="Times New Roman" w:hAnsi="Arial" w:cs="Arial"/>
                <w:sz w:val="16"/>
                <w:szCs w:val="16"/>
              </w:rPr>
            </w:pPr>
            <w:r w:rsidRPr="00E31EB4">
              <w:rPr>
                <w:rFonts w:ascii="Arial" w:eastAsia="Times New Roman" w:hAnsi="Arial" w:cs="Arial"/>
                <w:sz w:val="16"/>
                <w:szCs w:val="16"/>
              </w:rPr>
              <w:t>Measurement type</w:t>
            </w:r>
          </w:p>
          <w:p w14:paraId="20679E65" w14:textId="77777777" w:rsidR="006150C3" w:rsidRDefault="006150C3" w:rsidP="006150C3">
            <w:pPr>
              <w:spacing w:after="0" w:line="240" w:lineRule="auto"/>
              <w:rPr>
                <w:rFonts w:ascii="Arial" w:eastAsia="Times New Roman" w:hAnsi="Arial" w:cs="Arial"/>
                <w:sz w:val="16"/>
                <w:szCs w:val="16"/>
              </w:rPr>
            </w:pPr>
          </w:p>
        </w:tc>
        <w:tc>
          <w:tcPr>
            <w:tcW w:w="2835" w:type="dxa"/>
            <w:tcBorders>
              <w:top w:val="single" w:sz="4" w:space="0" w:color="auto"/>
              <w:left w:val="nil"/>
              <w:bottom w:val="single" w:sz="4" w:space="0" w:color="auto"/>
              <w:right w:val="single" w:sz="4" w:space="0" w:color="auto"/>
            </w:tcBorders>
          </w:tcPr>
          <w:p w14:paraId="42345F02" w14:textId="77777777" w:rsidR="006150C3" w:rsidRPr="00E31EB4" w:rsidRDefault="006150C3" w:rsidP="006150C3">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SSB based</w:t>
            </w:r>
          </w:p>
          <w:p w14:paraId="6E2DB327" w14:textId="77777777" w:rsidR="006150C3" w:rsidRDefault="006150C3" w:rsidP="006150C3">
            <w:pPr>
              <w:spacing w:after="0" w:line="240" w:lineRule="auto"/>
              <w:ind w:firstLineChars="100" w:firstLine="160"/>
              <w:rPr>
                <w:rFonts w:ascii="Arial" w:eastAsia="Times New Roman" w:hAnsi="Arial" w:cs="Arial"/>
                <w:sz w:val="16"/>
                <w:szCs w:val="16"/>
              </w:rPr>
            </w:pPr>
          </w:p>
        </w:tc>
        <w:tc>
          <w:tcPr>
            <w:tcW w:w="2552" w:type="dxa"/>
            <w:tcBorders>
              <w:top w:val="single" w:sz="4" w:space="0" w:color="auto"/>
              <w:left w:val="nil"/>
              <w:bottom w:val="single" w:sz="4" w:space="0" w:color="auto"/>
              <w:right w:val="single" w:sz="4" w:space="0" w:color="auto"/>
            </w:tcBorders>
          </w:tcPr>
          <w:p w14:paraId="6A3EE0CB" w14:textId="77777777" w:rsidR="006150C3" w:rsidRDefault="006150C3" w:rsidP="006150C3">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SSB based</w:t>
            </w:r>
          </w:p>
        </w:tc>
      </w:tr>
      <w:tr w:rsidR="00DC2F4D" w14:paraId="66DA270B" w14:textId="77777777" w:rsidTr="0077033A">
        <w:trPr>
          <w:trHeight w:val="288"/>
          <w:jc w:val="center"/>
        </w:trPr>
        <w:tc>
          <w:tcPr>
            <w:tcW w:w="1466" w:type="dxa"/>
            <w:vMerge/>
            <w:tcBorders>
              <w:left w:val="single" w:sz="4" w:space="0" w:color="auto"/>
              <w:right w:val="single" w:sz="4" w:space="0" w:color="auto"/>
            </w:tcBorders>
            <w:vAlign w:val="center"/>
          </w:tcPr>
          <w:p w14:paraId="5E3BAD20" w14:textId="77777777" w:rsidR="006150C3" w:rsidRDefault="006150C3" w:rsidP="006150C3">
            <w:pPr>
              <w:spacing w:after="0" w:line="240" w:lineRule="auto"/>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tcPr>
          <w:p w14:paraId="326D9817" w14:textId="77777777" w:rsidR="006150C3" w:rsidRDefault="006150C3" w:rsidP="006150C3">
            <w:pPr>
              <w:spacing w:after="0" w:line="240" w:lineRule="auto"/>
              <w:rPr>
                <w:rFonts w:ascii="Arial" w:eastAsia="Times New Roman" w:hAnsi="Arial" w:cs="Arial"/>
                <w:sz w:val="16"/>
                <w:szCs w:val="16"/>
              </w:rPr>
            </w:pPr>
            <w:r w:rsidRPr="00E31EB4">
              <w:rPr>
                <w:rFonts w:ascii="Arial" w:eastAsia="Times New Roman" w:hAnsi="Arial" w:cs="Arial"/>
                <w:sz w:val="16"/>
                <w:szCs w:val="16"/>
              </w:rPr>
              <w:t>Measurement duration</w:t>
            </w:r>
          </w:p>
          <w:p w14:paraId="317080AD" w14:textId="77777777" w:rsidR="006150C3" w:rsidRDefault="006150C3" w:rsidP="006150C3">
            <w:pPr>
              <w:spacing w:after="0" w:line="240" w:lineRule="auto"/>
              <w:rPr>
                <w:rFonts w:ascii="Arial" w:eastAsia="Times New Roman" w:hAnsi="Arial" w:cs="Arial"/>
                <w:sz w:val="16"/>
                <w:szCs w:val="16"/>
              </w:rPr>
            </w:pPr>
          </w:p>
        </w:tc>
        <w:tc>
          <w:tcPr>
            <w:tcW w:w="2835" w:type="dxa"/>
            <w:tcBorders>
              <w:top w:val="single" w:sz="4" w:space="0" w:color="auto"/>
              <w:left w:val="nil"/>
              <w:bottom w:val="single" w:sz="4" w:space="0" w:color="auto"/>
              <w:right w:val="single" w:sz="4" w:space="0" w:color="auto"/>
            </w:tcBorders>
          </w:tcPr>
          <w:p w14:paraId="440529EA" w14:textId="77777777" w:rsidR="006150C3" w:rsidRDefault="006150C3" w:rsidP="006150C3">
            <w:pPr>
              <w:spacing w:after="0" w:line="240" w:lineRule="auto"/>
              <w:ind w:firstLineChars="100" w:firstLine="160"/>
              <w:rPr>
                <w:rFonts w:ascii="Arial" w:eastAsia="Times New Roman" w:hAnsi="Arial" w:cs="Arial"/>
                <w:sz w:val="16"/>
                <w:szCs w:val="16"/>
              </w:rPr>
            </w:pPr>
            <w:r>
              <w:rPr>
                <w:rFonts w:ascii="Arial" w:eastAsia="Times New Roman" w:hAnsi="Arial" w:cs="Arial"/>
                <w:sz w:val="16"/>
                <w:szCs w:val="16"/>
              </w:rPr>
              <w:t>4</w:t>
            </w:r>
            <w:r w:rsidRPr="00E31EB4">
              <w:rPr>
                <w:rFonts w:ascii="Arial" w:eastAsia="Times New Roman" w:hAnsi="Arial" w:cs="Arial"/>
                <w:sz w:val="16"/>
                <w:szCs w:val="16"/>
              </w:rPr>
              <w:t xml:space="preserve"> slot</w:t>
            </w:r>
            <w:r>
              <w:rPr>
                <w:rFonts w:ascii="Arial" w:eastAsia="Times New Roman" w:hAnsi="Arial" w:cs="Arial"/>
                <w:sz w:val="16"/>
                <w:szCs w:val="16"/>
              </w:rPr>
              <w:t>s</w:t>
            </w:r>
          </w:p>
        </w:tc>
        <w:tc>
          <w:tcPr>
            <w:tcW w:w="2552" w:type="dxa"/>
            <w:tcBorders>
              <w:top w:val="single" w:sz="4" w:space="0" w:color="auto"/>
              <w:left w:val="nil"/>
              <w:bottom w:val="single" w:sz="4" w:space="0" w:color="auto"/>
              <w:right w:val="single" w:sz="4" w:space="0" w:color="auto"/>
            </w:tcBorders>
          </w:tcPr>
          <w:p w14:paraId="1525D146" w14:textId="77777777" w:rsidR="006150C3" w:rsidRDefault="006150C3" w:rsidP="006150C3">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4 slots</w:t>
            </w:r>
          </w:p>
        </w:tc>
      </w:tr>
      <w:tr w:rsidR="00DC2F4D" w14:paraId="00D806C0" w14:textId="77777777" w:rsidTr="0077033A">
        <w:trPr>
          <w:trHeight w:val="288"/>
          <w:jc w:val="center"/>
        </w:trPr>
        <w:tc>
          <w:tcPr>
            <w:tcW w:w="1466" w:type="dxa"/>
            <w:vMerge/>
            <w:tcBorders>
              <w:left w:val="single" w:sz="4" w:space="0" w:color="auto"/>
              <w:right w:val="single" w:sz="4" w:space="0" w:color="auto"/>
            </w:tcBorders>
          </w:tcPr>
          <w:p w14:paraId="5A18CF2D" w14:textId="77777777" w:rsidR="006150C3" w:rsidRDefault="006150C3" w:rsidP="006150C3">
            <w:pPr>
              <w:spacing w:after="0" w:line="240" w:lineRule="auto"/>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tcPr>
          <w:p w14:paraId="04D0C6B2" w14:textId="77777777" w:rsidR="006150C3" w:rsidRDefault="006150C3" w:rsidP="006150C3">
            <w:pPr>
              <w:spacing w:after="0" w:line="240" w:lineRule="auto"/>
              <w:rPr>
                <w:rFonts w:ascii="Arial" w:eastAsia="Times New Roman" w:hAnsi="Arial" w:cs="Arial"/>
                <w:sz w:val="16"/>
                <w:szCs w:val="16"/>
              </w:rPr>
            </w:pPr>
            <w:r w:rsidRPr="00E31EB4">
              <w:rPr>
                <w:rFonts w:ascii="Arial" w:eastAsia="Times New Roman" w:hAnsi="Arial" w:cs="Arial"/>
                <w:sz w:val="16"/>
                <w:szCs w:val="16"/>
              </w:rPr>
              <w:t xml:space="preserve"># </w:t>
            </w:r>
            <w:r>
              <w:rPr>
                <w:rFonts w:ascii="Arial" w:eastAsia="Times New Roman" w:hAnsi="Arial" w:cs="Arial"/>
                <w:sz w:val="16"/>
                <w:szCs w:val="16"/>
              </w:rPr>
              <w:t>of m</w:t>
            </w:r>
            <w:r w:rsidRPr="00E31EB4">
              <w:rPr>
                <w:rFonts w:ascii="Arial" w:eastAsia="Times New Roman" w:hAnsi="Arial" w:cs="Arial"/>
                <w:sz w:val="16"/>
                <w:szCs w:val="16"/>
              </w:rPr>
              <w:t>onitored resources</w:t>
            </w:r>
          </w:p>
          <w:p w14:paraId="586349DE" w14:textId="77777777" w:rsidR="006150C3" w:rsidRDefault="006150C3" w:rsidP="006150C3">
            <w:pPr>
              <w:spacing w:after="0" w:line="240" w:lineRule="auto"/>
              <w:rPr>
                <w:rFonts w:ascii="Arial" w:eastAsia="Times New Roman" w:hAnsi="Arial" w:cs="Arial"/>
                <w:sz w:val="16"/>
                <w:szCs w:val="16"/>
              </w:rPr>
            </w:pPr>
          </w:p>
        </w:tc>
        <w:tc>
          <w:tcPr>
            <w:tcW w:w="2835" w:type="dxa"/>
            <w:tcBorders>
              <w:top w:val="single" w:sz="4" w:space="0" w:color="auto"/>
              <w:left w:val="nil"/>
              <w:bottom w:val="single" w:sz="4" w:space="0" w:color="auto"/>
              <w:right w:val="single" w:sz="4" w:space="0" w:color="auto"/>
            </w:tcBorders>
          </w:tcPr>
          <w:p w14:paraId="7415B41E" w14:textId="77777777" w:rsidR="006150C3" w:rsidRDefault="006150C3" w:rsidP="006150C3">
            <w:pPr>
              <w:spacing w:after="0" w:line="240" w:lineRule="auto"/>
              <w:ind w:firstLineChars="100" w:firstLine="160"/>
              <w:rPr>
                <w:rFonts w:ascii="Arial" w:eastAsia="Times New Roman" w:hAnsi="Arial" w:cs="Arial"/>
                <w:sz w:val="16"/>
                <w:szCs w:val="16"/>
              </w:rPr>
            </w:pPr>
            <w:r>
              <w:rPr>
                <w:rFonts w:ascii="Arial" w:eastAsia="Times New Roman" w:hAnsi="Arial" w:cs="Arial"/>
                <w:sz w:val="16"/>
                <w:szCs w:val="16"/>
              </w:rPr>
              <w:t>8</w:t>
            </w:r>
            <w:r w:rsidRPr="00E31EB4">
              <w:rPr>
                <w:rFonts w:ascii="Arial" w:eastAsia="Times New Roman" w:hAnsi="Arial" w:cs="Arial"/>
                <w:sz w:val="16"/>
                <w:szCs w:val="16"/>
              </w:rPr>
              <w:t xml:space="preserve"> SSB beams monitored</w:t>
            </w:r>
          </w:p>
        </w:tc>
        <w:tc>
          <w:tcPr>
            <w:tcW w:w="2552" w:type="dxa"/>
            <w:tcBorders>
              <w:top w:val="single" w:sz="4" w:space="0" w:color="auto"/>
              <w:left w:val="nil"/>
              <w:bottom w:val="single" w:sz="4" w:space="0" w:color="auto"/>
              <w:right w:val="single" w:sz="4" w:space="0" w:color="auto"/>
            </w:tcBorders>
          </w:tcPr>
          <w:p w14:paraId="7FABE75E" w14:textId="77777777" w:rsidR="006150C3" w:rsidRDefault="006150C3" w:rsidP="006150C3">
            <w:pPr>
              <w:spacing w:after="0" w:line="240" w:lineRule="auto"/>
              <w:ind w:firstLineChars="100" w:firstLine="160"/>
              <w:rPr>
                <w:rFonts w:ascii="Arial" w:eastAsia="Times New Roman" w:hAnsi="Arial" w:cs="Arial"/>
                <w:sz w:val="16"/>
                <w:szCs w:val="16"/>
              </w:rPr>
            </w:pPr>
            <w:r w:rsidRPr="00E31EB4">
              <w:rPr>
                <w:rFonts w:ascii="Arial" w:eastAsia="Times New Roman" w:hAnsi="Arial" w:cs="Arial"/>
                <w:sz w:val="16"/>
                <w:szCs w:val="16"/>
              </w:rPr>
              <w:t>8 SSB beams monitored</w:t>
            </w:r>
          </w:p>
        </w:tc>
      </w:tr>
      <w:tr w:rsidR="00DC2F4D" w14:paraId="382067B0" w14:textId="77777777" w:rsidTr="0077033A">
        <w:trPr>
          <w:trHeight w:val="288"/>
          <w:jc w:val="center"/>
        </w:trPr>
        <w:tc>
          <w:tcPr>
            <w:tcW w:w="1466" w:type="dxa"/>
            <w:vMerge/>
            <w:tcBorders>
              <w:left w:val="single" w:sz="4" w:space="0" w:color="auto"/>
              <w:bottom w:val="single" w:sz="4" w:space="0" w:color="auto"/>
              <w:right w:val="single" w:sz="4" w:space="0" w:color="auto"/>
            </w:tcBorders>
            <w:vAlign w:val="center"/>
          </w:tcPr>
          <w:p w14:paraId="7A87A221" w14:textId="77777777" w:rsidR="006150C3" w:rsidRDefault="006150C3" w:rsidP="006150C3">
            <w:pPr>
              <w:spacing w:after="0" w:line="240" w:lineRule="auto"/>
              <w:rPr>
                <w:rFonts w:ascii="Arial" w:eastAsia="Times New Roman" w:hAnsi="Arial" w:cs="Arial"/>
                <w:sz w:val="18"/>
                <w:szCs w:val="18"/>
              </w:rPr>
            </w:pPr>
          </w:p>
        </w:tc>
        <w:tc>
          <w:tcPr>
            <w:tcW w:w="2073" w:type="dxa"/>
            <w:tcBorders>
              <w:top w:val="single" w:sz="4" w:space="0" w:color="auto"/>
              <w:left w:val="single" w:sz="4" w:space="0" w:color="auto"/>
              <w:bottom w:val="single" w:sz="4" w:space="0" w:color="auto"/>
              <w:right w:val="single" w:sz="4" w:space="0" w:color="auto"/>
            </w:tcBorders>
            <w:vAlign w:val="center"/>
          </w:tcPr>
          <w:p w14:paraId="09168D7E" w14:textId="319E0112" w:rsidR="00DC2F4D" w:rsidRDefault="00DC2F4D" w:rsidP="00DC2F4D">
            <w:pPr>
              <w:spacing w:after="0" w:line="240" w:lineRule="auto"/>
              <w:rPr>
                <w:rFonts w:ascii="Arial" w:eastAsia="Times New Roman" w:hAnsi="Arial" w:cs="Arial"/>
                <w:sz w:val="16"/>
                <w:szCs w:val="16"/>
              </w:rPr>
            </w:pPr>
            <w:r>
              <w:rPr>
                <w:rFonts w:ascii="Arial" w:eastAsia="Times New Roman" w:hAnsi="Arial" w:cs="Arial"/>
                <w:sz w:val="16"/>
                <w:szCs w:val="16"/>
              </w:rPr>
              <w:t xml:space="preserve">Rel-15/Rel-16 measurement period requirement and </w:t>
            </w:r>
            <w:r>
              <w:rPr>
                <w:rFonts w:ascii="Arial" w:eastAsia="Times New Roman" w:hAnsi="Arial" w:cs="Arial"/>
                <w:sz w:val="16"/>
                <w:szCs w:val="16"/>
              </w:rPr>
              <w:br/>
              <w:t>Rel-17 r</w:t>
            </w:r>
            <w:r w:rsidRPr="00EB7475">
              <w:rPr>
                <w:rFonts w:ascii="Arial" w:eastAsia="Times New Roman" w:hAnsi="Arial" w:cs="Arial"/>
                <w:sz w:val="16"/>
                <w:szCs w:val="16"/>
              </w:rPr>
              <w:t>elaxation factor</w:t>
            </w:r>
            <w:r>
              <w:rPr>
                <w:rFonts w:ascii="Arial" w:eastAsia="Times New Roman" w:hAnsi="Arial" w:cs="Arial"/>
                <w:sz w:val="16"/>
                <w:szCs w:val="16"/>
              </w:rPr>
              <w:t xml:space="preserve"> K</w:t>
            </w:r>
          </w:p>
          <w:p w14:paraId="63BC2E07" w14:textId="413ECB54" w:rsidR="006150C3" w:rsidRDefault="00DC2F4D" w:rsidP="00DC2F4D">
            <w:pPr>
              <w:spacing w:after="0" w:line="240" w:lineRule="auto"/>
              <w:rPr>
                <w:rFonts w:ascii="Arial" w:eastAsia="Times New Roman" w:hAnsi="Arial" w:cs="Arial"/>
                <w:sz w:val="16"/>
                <w:szCs w:val="16"/>
              </w:rPr>
            </w:pPr>
            <w:r>
              <w:rPr>
                <w:rFonts w:ascii="Arial" w:eastAsia="Times New Roman" w:hAnsi="Arial" w:cs="Arial"/>
                <w:sz w:val="16"/>
                <w:szCs w:val="16"/>
              </w:rPr>
              <w:t>(</w:t>
            </w:r>
            <w:r w:rsidRPr="002967A6">
              <w:rPr>
                <w:rFonts w:ascii="Arial" w:eastAsia="Times New Roman" w:hAnsi="Arial" w:cs="Arial"/>
                <w:sz w:val="16"/>
                <w:szCs w:val="16"/>
                <w:lang w:val="en-GB"/>
              </w:rPr>
              <w:t>DRX cycle</w:t>
            </w:r>
            <w:r w:rsidRPr="002967A6">
              <w:rPr>
                <w:rFonts w:ascii="Arial" w:eastAsia="Times New Roman" w:hAnsi="Arial" w:cs="Arial" w:hint="eastAsia"/>
                <w:sz w:val="16"/>
                <w:szCs w:val="16"/>
                <w:lang w:val="fi-FI"/>
              </w:rPr>
              <w:t>≤</w:t>
            </w:r>
            <w:r w:rsidRPr="002967A6">
              <w:rPr>
                <w:rFonts w:ascii="Arial" w:eastAsia="Times New Roman" w:hAnsi="Arial" w:cs="Arial"/>
                <w:sz w:val="16"/>
                <w:szCs w:val="16"/>
                <w:lang w:val="en-GB"/>
              </w:rPr>
              <w:t>320</w:t>
            </w:r>
            <w:r w:rsidRPr="002967A6">
              <w:rPr>
                <w:rFonts w:ascii="Arial" w:eastAsia="Times New Roman" w:hAnsi="Arial" w:cs="Arial"/>
                <w:sz w:val="16"/>
                <w:szCs w:val="16"/>
                <w:lang w:val="fi-FI"/>
              </w:rPr>
              <w:t>ms</w:t>
            </w:r>
            <w:r>
              <w:rPr>
                <w:rFonts w:ascii="Arial" w:eastAsia="Times New Roman" w:hAnsi="Arial" w:cs="Arial"/>
                <w:sz w:val="16"/>
                <w:szCs w:val="16"/>
              </w:rPr>
              <w:t>)</w:t>
            </w:r>
            <w:r w:rsidRPr="00EB7475" w:rsidDel="002421F8">
              <w:rPr>
                <w:rFonts w:ascii="Arial" w:eastAsia="Times New Roman" w:hAnsi="Arial" w:cs="Arial"/>
                <w:sz w:val="16"/>
                <w:szCs w:val="16"/>
              </w:rPr>
              <w:t xml:space="preserve"> </w:t>
            </w:r>
          </w:p>
        </w:tc>
        <w:tc>
          <w:tcPr>
            <w:tcW w:w="2835" w:type="dxa"/>
            <w:tcBorders>
              <w:top w:val="single" w:sz="4" w:space="0" w:color="auto"/>
              <w:left w:val="nil"/>
              <w:bottom w:val="single" w:sz="4" w:space="0" w:color="auto"/>
              <w:right w:val="single" w:sz="4" w:space="0" w:color="auto"/>
            </w:tcBorders>
          </w:tcPr>
          <w:p w14:paraId="453EA91F" w14:textId="20D08561" w:rsidR="006150C3" w:rsidRDefault="006150C3" w:rsidP="006150C3">
            <w:pPr>
              <w:spacing w:after="0" w:line="240" w:lineRule="auto"/>
              <w:rPr>
                <w:rFonts w:ascii="Arial" w:eastAsia="Times New Roman" w:hAnsi="Arial" w:cs="Arial"/>
                <w:sz w:val="14"/>
                <w:szCs w:val="14"/>
                <w:vertAlign w:val="subscript"/>
              </w:rPr>
            </w:pPr>
            <w:r w:rsidRPr="00EB7475">
              <w:rPr>
                <w:rFonts w:ascii="Arial" w:eastAsia="Times New Roman" w:hAnsi="Arial" w:cs="Arial"/>
                <w:sz w:val="14"/>
                <w:szCs w:val="14"/>
              </w:rPr>
              <w:t>1.5</w:t>
            </w:r>
            <w:r>
              <w:rPr>
                <w:rFonts w:ascii="Arial" w:eastAsia="Times New Roman" w:hAnsi="Arial" w:cs="Arial"/>
                <w:sz w:val="14"/>
                <w:szCs w:val="14"/>
              </w:rPr>
              <w:t>*</w:t>
            </w:r>
            <w:r w:rsidR="00DC2F4D" w:rsidRPr="00DC2F4D">
              <w:rPr>
                <w:rFonts w:ascii="Arial" w:eastAsia="Times New Roman" w:hAnsi="Arial" w:cs="Arial"/>
                <w:sz w:val="14"/>
                <w:szCs w:val="14"/>
                <w:u w:val="single"/>
              </w:rPr>
              <w:t>K</w:t>
            </w:r>
            <w:r w:rsidR="00DC2F4D">
              <w:rPr>
                <w:rFonts w:ascii="Arial" w:eastAsia="Times New Roman" w:hAnsi="Arial" w:cs="Arial"/>
                <w:sz w:val="14"/>
                <w:szCs w:val="14"/>
              </w:rPr>
              <w:t>*</w:t>
            </w:r>
            <w:r w:rsidRPr="00EB7475">
              <w:rPr>
                <w:rFonts w:ascii="Arial" w:eastAsia="Times New Roman" w:hAnsi="Arial" w:cs="Arial"/>
                <w:sz w:val="14"/>
                <w:szCs w:val="14"/>
              </w:rPr>
              <w:t>Kp</w:t>
            </w:r>
            <w:r>
              <w:rPr>
                <w:rFonts w:ascii="Arial" w:eastAsia="Times New Roman" w:hAnsi="Arial" w:cs="Arial"/>
                <w:sz w:val="14"/>
                <w:szCs w:val="14"/>
              </w:rPr>
              <w:t>*</w:t>
            </w:r>
            <w:r w:rsidRPr="00EB7475">
              <w:rPr>
                <w:rFonts w:ascii="Arial" w:eastAsia="Times New Roman" w:hAnsi="Arial" w:cs="Arial"/>
                <w:sz w:val="14"/>
                <w:szCs w:val="14"/>
              </w:rPr>
              <w:t>Max(</w:t>
            </w:r>
            <w:r w:rsidRPr="00EB7475">
              <w:rPr>
                <w:rFonts w:ascii="Arial" w:eastAsia="Times New Roman" w:hAnsi="Arial" w:cs="Arial"/>
                <w:sz w:val="14"/>
                <w:szCs w:val="14"/>
                <w:lang w:val="en-GB"/>
              </w:rPr>
              <w:t>T</w:t>
            </w:r>
            <w:r w:rsidRPr="00EB7475">
              <w:rPr>
                <w:rFonts w:ascii="Arial" w:eastAsia="Times New Roman" w:hAnsi="Arial" w:cs="Arial"/>
                <w:sz w:val="14"/>
                <w:szCs w:val="14"/>
                <w:vertAlign w:val="subscript"/>
                <w:lang w:val="en-GB"/>
              </w:rPr>
              <w:t>DRX</w:t>
            </w:r>
            <w:r w:rsidRPr="00EB7475">
              <w:rPr>
                <w:rFonts w:ascii="Arial" w:eastAsia="Times New Roman" w:hAnsi="Arial" w:cs="Arial"/>
                <w:sz w:val="14"/>
                <w:szCs w:val="14"/>
                <w:lang w:val="en-GB"/>
              </w:rPr>
              <w:t>,T</w:t>
            </w:r>
            <w:r w:rsidRPr="00EB7475">
              <w:rPr>
                <w:rFonts w:ascii="Arial" w:eastAsia="Times New Roman" w:hAnsi="Arial" w:cs="Arial"/>
                <w:sz w:val="14"/>
                <w:szCs w:val="14"/>
                <w:vertAlign w:val="subscript"/>
                <w:lang w:val="en-GB"/>
              </w:rPr>
              <w:t>S</w:t>
            </w:r>
            <w:r>
              <w:rPr>
                <w:rFonts w:ascii="Arial" w:eastAsia="Times New Roman" w:hAnsi="Arial" w:cs="Arial"/>
                <w:sz w:val="14"/>
                <w:szCs w:val="14"/>
                <w:vertAlign w:val="subscript"/>
                <w:lang w:val="en-GB"/>
              </w:rPr>
              <w:t>MTCperiod</w:t>
            </w:r>
            <w:r w:rsidRPr="00EB7475">
              <w:rPr>
                <w:rFonts w:ascii="Arial" w:eastAsia="Times New Roman" w:hAnsi="Arial" w:cs="Arial"/>
                <w:sz w:val="14"/>
                <w:szCs w:val="14"/>
              </w:rPr>
              <w:t>)</w:t>
            </w:r>
            <w:r>
              <w:rPr>
                <w:rFonts w:ascii="Arial" w:eastAsia="Times New Roman" w:hAnsi="Arial" w:cs="Arial"/>
                <w:sz w:val="14"/>
                <w:szCs w:val="14"/>
              </w:rPr>
              <w:t>*</w:t>
            </w:r>
            <w:r w:rsidRPr="00EB7475">
              <w:rPr>
                <w:rFonts w:ascii="Arial" w:eastAsia="Times New Roman" w:hAnsi="Arial" w:cs="Arial"/>
                <w:sz w:val="14"/>
                <w:szCs w:val="14"/>
              </w:rPr>
              <w:t>CSSF</w:t>
            </w:r>
            <w:r w:rsidRPr="00EB7475">
              <w:rPr>
                <w:rFonts w:ascii="Arial" w:eastAsia="Times New Roman" w:hAnsi="Arial" w:cs="Arial"/>
                <w:sz w:val="14"/>
                <w:szCs w:val="14"/>
                <w:vertAlign w:val="subscript"/>
              </w:rPr>
              <w:t>intra</w:t>
            </w:r>
            <w:r w:rsidRPr="00EB7475">
              <w:rPr>
                <w:rFonts w:ascii="Arial" w:eastAsia="Times New Roman" w:hAnsi="Arial" w:cs="Arial"/>
                <w:sz w:val="14"/>
                <w:szCs w:val="14"/>
              </w:rPr>
              <w:t>,</w:t>
            </w:r>
          </w:p>
          <w:p w14:paraId="0FEAD74B" w14:textId="77777777" w:rsidR="006150C3" w:rsidRDefault="006150C3" w:rsidP="006150C3">
            <w:pPr>
              <w:spacing w:after="0" w:line="240" w:lineRule="auto"/>
              <w:rPr>
                <w:rFonts w:ascii="Arial" w:eastAsia="Times New Roman" w:hAnsi="Arial" w:cs="Arial"/>
                <w:sz w:val="16"/>
                <w:szCs w:val="16"/>
                <w:vertAlign w:val="subscript"/>
              </w:rPr>
            </w:pPr>
          </w:p>
          <w:p w14:paraId="1999FCCF" w14:textId="77777777" w:rsidR="00DC2F4D"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 xml:space="preserve">where </w:t>
            </w:r>
          </w:p>
          <w:p w14:paraId="71036B52" w14:textId="77777777" w:rsidR="00DC2F4D" w:rsidRDefault="00DC2F4D" w:rsidP="00DC2F4D">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0676858D" w14:textId="07B2079B" w:rsidR="00D32C24" w:rsidRPr="00D32C24" w:rsidRDefault="00D32C24" w:rsidP="00DC2F4D">
            <w:pPr>
              <w:pStyle w:val="ListParagraph"/>
              <w:numPr>
                <w:ilvl w:val="0"/>
                <w:numId w:val="32"/>
              </w:numPr>
              <w:spacing w:after="0" w:line="240" w:lineRule="auto"/>
              <w:ind w:left="485" w:hanging="142"/>
              <w:rPr>
                <w:rFonts w:ascii="Arial" w:eastAsia="Times New Roman" w:hAnsi="Arial" w:cs="Arial"/>
                <w:sz w:val="16"/>
                <w:szCs w:val="16"/>
              </w:rPr>
            </w:pPr>
            <w:r w:rsidRPr="00DC2F4D">
              <w:rPr>
                <w:rFonts w:ascii="Arial" w:eastAsia="Times New Roman" w:hAnsi="Arial" w:cs="Arial"/>
                <w:sz w:val="14"/>
                <w:szCs w:val="14"/>
              </w:rPr>
              <w:t>Kp =</w:t>
            </w:r>
            <w:r>
              <w:rPr>
                <w:rFonts w:ascii="Arial" w:eastAsia="Times New Roman" w:hAnsi="Arial" w:cs="Arial"/>
                <w:sz w:val="14"/>
                <w:szCs w:val="14"/>
              </w:rPr>
              <w:t xml:space="preserve"> 1</w:t>
            </w:r>
          </w:p>
          <w:p w14:paraId="2B3928B1" w14:textId="5806584E" w:rsidR="00DC2F4D" w:rsidRPr="00885E70" w:rsidRDefault="00DC2F4D" w:rsidP="00DC2F4D">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4ADAEA8A" w14:textId="4C45BA33" w:rsidR="00DC2F4D" w:rsidRDefault="00DC2F4D" w:rsidP="00DC2F4D">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w:t>
            </w:r>
            <w:r w:rsidR="00D32C24">
              <w:rPr>
                <w:rFonts w:ascii="Arial" w:eastAsia="Times New Roman" w:hAnsi="Arial" w:cs="Arial"/>
                <w:sz w:val="16"/>
                <w:szCs w:val="16"/>
                <w:vertAlign w:val="subscript"/>
                <w:lang w:val="en-GB"/>
              </w:rPr>
              <w:t>MTCperiod</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20 ms</w:t>
            </w:r>
          </w:p>
          <w:p w14:paraId="3A42F90A" w14:textId="1FC4B2A6" w:rsidR="006150C3" w:rsidRDefault="006150C3" w:rsidP="00DC2F4D">
            <w:pPr>
              <w:pStyle w:val="ListParagraph"/>
              <w:numPr>
                <w:ilvl w:val="0"/>
                <w:numId w:val="32"/>
              </w:numPr>
              <w:spacing w:after="0" w:line="240" w:lineRule="auto"/>
              <w:ind w:left="485" w:hanging="142"/>
              <w:rPr>
                <w:rFonts w:ascii="Arial" w:eastAsia="Times New Roman" w:hAnsi="Arial" w:cs="Arial"/>
                <w:sz w:val="16"/>
                <w:szCs w:val="16"/>
              </w:rPr>
            </w:pPr>
            <w:r w:rsidRPr="00DC2F4D">
              <w:rPr>
                <w:rFonts w:ascii="Arial" w:eastAsia="Times New Roman" w:hAnsi="Arial" w:cs="Arial"/>
                <w:sz w:val="14"/>
                <w:szCs w:val="14"/>
              </w:rPr>
              <w:t>CSSF</w:t>
            </w:r>
            <w:r w:rsidRPr="00DC2F4D">
              <w:rPr>
                <w:rFonts w:ascii="Arial" w:eastAsia="Times New Roman" w:hAnsi="Arial" w:cs="Arial"/>
                <w:sz w:val="14"/>
                <w:szCs w:val="14"/>
                <w:vertAlign w:val="subscript"/>
              </w:rPr>
              <w:t>intra</w:t>
            </w:r>
            <w:r w:rsidRPr="00DC2F4D">
              <w:rPr>
                <w:rFonts w:ascii="Arial" w:eastAsia="Times New Roman" w:hAnsi="Arial" w:cs="Arial"/>
                <w:sz w:val="16"/>
                <w:szCs w:val="16"/>
              </w:rPr>
              <w:t xml:space="preserve"> = 1</w:t>
            </w:r>
          </w:p>
          <w:p w14:paraId="3F52013B" w14:textId="3112D35A" w:rsidR="00DC2F4D" w:rsidRPr="00D32C24" w:rsidRDefault="00DC2F4D" w:rsidP="00D32C24">
            <w:pPr>
              <w:spacing w:after="0" w:line="240" w:lineRule="auto"/>
              <w:rPr>
                <w:rFonts w:ascii="Arial" w:eastAsia="Times New Roman" w:hAnsi="Arial" w:cs="Arial"/>
                <w:sz w:val="16"/>
                <w:szCs w:val="16"/>
              </w:rPr>
            </w:pPr>
          </w:p>
        </w:tc>
        <w:tc>
          <w:tcPr>
            <w:tcW w:w="2552" w:type="dxa"/>
            <w:tcBorders>
              <w:top w:val="single" w:sz="4" w:space="0" w:color="auto"/>
              <w:left w:val="nil"/>
              <w:bottom w:val="single" w:sz="4" w:space="0" w:color="auto"/>
              <w:right w:val="single" w:sz="4" w:space="0" w:color="auto"/>
            </w:tcBorders>
          </w:tcPr>
          <w:p w14:paraId="48061BFC" w14:textId="3DE1339E" w:rsidR="006150C3" w:rsidRDefault="006150C3" w:rsidP="006150C3">
            <w:pPr>
              <w:spacing w:after="0" w:line="240" w:lineRule="auto"/>
              <w:ind w:left="312" w:hanging="142"/>
              <w:rPr>
                <w:rFonts w:ascii="Arial" w:eastAsia="Times New Roman" w:hAnsi="Arial" w:cs="Arial"/>
                <w:sz w:val="14"/>
                <w:szCs w:val="14"/>
              </w:rPr>
            </w:pPr>
            <w:r w:rsidRPr="00E31EB4">
              <w:rPr>
                <w:rFonts w:ascii="Arial" w:eastAsia="Times New Roman" w:hAnsi="Arial" w:cs="Arial"/>
                <w:sz w:val="14"/>
                <w:szCs w:val="14"/>
              </w:rPr>
              <w:t>1.5</w:t>
            </w:r>
            <w:r w:rsidR="00D32C24">
              <w:rPr>
                <w:rFonts w:ascii="Arial" w:eastAsia="Times New Roman" w:hAnsi="Arial" w:cs="Arial"/>
                <w:sz w:val="14"/>
                <w:szCs w:val="14"/>
              </w:rPr>
              <w:t xml:space="preserve"> </w:t>
            </w:r>
            <w:r>
              <w:rPr>
                <w:rFonts w:ascii="Arial" w:eastAsia="Times New Roman" w:hAnsi="Arial" w:cs="Arial"/>
                <w:sz w:val="14"/>
                <w:szCs w:val="14"/>
              </w:rPr>
              <w:t>*</w:t>
            </w:r>
            <w:r w:rsidR="00D32C24">
              <w:rPr>
                <w:rFonts w:ascii="Arial" w:eastAsia="Times New Roman" w:hAnsi="Arial" w:cs="Arial"/>
                <w:sz w:val="14"/>
                <w:szCs w:val="14"/>
              </w:rPr>
              <w:t xml:space="preserve"> </w:t>
            </w:r>
            <w:r w:rsidR="00DC2F4D" w:rsidRPr="00DC2F4D">
              <w:rPr>
                <w:rFonts w:ascii="Arial" w:eastAsia="Times New Roman" w:hAnsi="Arial" w:cs="Arial"/>
                <w:sz w:val="14"/>
                <w:szCs w:val="14"/>
                <w:u w:val="single"/>
              </w:rPr>
              <w:t>K</w:t>
            </w:r>
            <w:r w:rsidR="00D32C24">
              <w:rPr>
                <w:rFonts w:ascii="Arial" w:eastAsia="Times New Roman" w:hAnsi="Arial" w:cs="Arial"/>
                <w:sz w:val="14"/>
                <w:szCs w:val="14"/>
                <w:u w:val="single"/>
              </w:rPr>
              <w:t xml:space="preserve"> </w:t>
            </w:r>
            <w:r w:rsidR="00DC2F4D">
              <w:rPr>
                <w:rFonts w:ascii="Arial" w:eastAsia="Times New Roman" w:hAnsi="Arial" w:cs="Arial"/>
                <w:sz w:val="14"/>
                <w:szCs w:val="14"/>
              </w:rPr>
              <w:t>*</w:t>
            </w:r>
            <w:r w:rsidR="00D32C24">
              <w:rPr>
                <w:rFonts w:ascii="Arial" w:eastAsia="Times New Roman" w:hAnsi="Arial" w:cs="Arial"/>
                <w:sz w:val="14"/>
                <w:szCs w:val="14"/>
              </w:rPr>
              <w:t xml:space="preserve"> </w:t>
            </w:r>
            <w:r w:rsidRPr="00E31EB4">
              <w:rPr>
                <w:rFonts w:ascii="Arial" w:eastAsia="Times New Roman" w:hAnsi="Arial" w:cs="Arial"/>
                <w:sz w:val="14"/>
                <w:szCs w:val="14"/>
              </w:rPr>
              <w:t>Kp</w:t>
            </w:r>
            <w:r w:rsidR="00D32C24">
              <w:rPr>
                <w:rFonts w:ascii="Arial" w:eastAsia="Times New Roman" w:hAnsi="Arial" w:cs="Arial"/>
                <w:sz w:val="14"/>
                <w:szCs w:val="14"/>
              </w:rPr>
              <w:t xml:space="preserve"> </w:t>
            </w:r>
            <w:r>
              <w:rPr>
                <w:rFonts w:ascii="Arial" w:eastAsia="Times New Roman" w:hAnsi="Arial" w:cs="Arial"/>
                <w:sz w:val="14"/>
                <w:szCs w:val="14"/>
              </w:rPr>
              <w:t>*</w:t>
            </w:r>
            <w:r w:rsidR="00D32C24">
              <w:rPr>
                <w:rFonts w:ascii="Arial" w:eastAsia="Times New Roman" w:hAnsi="Arial" w:cs="Arial"/>
                <w:sz w:val="14"/>
                <w:szCs w:val="14"/>
              </w:rPr>
              <w:t xml:space="preserve"> </w:t>
            </w:r>
            <w:r w:rsidRPr="002B5C51">
              <w:rPr>
                <w:rFonts w:ascii="Arial" w:eastAsia="Times New Roman" w:hAnsi="Arial" w:cs="Arial"/>
                <w:sz w:val="14"/>
                <w:szCs w:val="14"/>
                <w:lang w:val="en-GB"/>
              </w:rPr>
              <w:t>M</w:t>
            </w:r>
            <w:r w:rsidRPr="002B5C51">
              <w:rPr>
                <w:rFonts w:ascii="Arial" w:eastAsia="Times New Roman" w:hAnsi="Arial" w:cs="Arial"/>
                <w:sz w:val="14"/>
                <w:szCs w:val="14"/>
                <w:vertAlign w:val="subscript"/>
                <w:lang w:val="en-GB"/>
              </w:rPr>
              <w:t>meas_period_w/o_gaps</w:t>
            </w:r>
            <w:r w:rsidRPr="00EB7475">
              <w:rPr>
                <w:rFonts w:ascii="Arial" w:eastAsia="Times New Roman" w:hAnsi="Arial" w:cs="Arial"/>
                <w:sz w:val="14"/>
                <w:szCs w:val="14"/>
                <w:lang w:val="en-GB"/>
              </w:rPr>
              <w:t xml:space="preserve">* </w:t>
            </w:r>
            <w:r w:rsidRPr="00EB7475">
              <w:rPr>
                <w:rFonts w:ascii="Arial" w:eastAsia="Times New Roman" w:hAnsi="Arial" w:cs="Arial"/>
                <w:sz w:val="14"/>
                <w:szCs w:val="14"/>
              </w:rPr>
              <w:t>K</w:t>
            </w:r>
            <w:r w:rsidRPr="00EB7475">
              <w:rPr>
                <w:rFonts w:ascii="Arial" w:eastAsia="Times New Roman" w:hAnsi="Arial" w:cs="Arial"/>
                <w:sz w:val="14"/>
                <w:szCs w:val="14"/>
                <w:vertAlign w:val="subscript"/>
              </w:rPr>
              <w:t>layer1_measurement</w:t>
            </w:r>
            <w:r w:rsidRPr="00EB7475">
              <w:rPr>
                <w:rFonts w:ascii="Arial" w:eastAsia="Times New Roman" w:hAnsi="Arial" w:cs="Arial"/>
                <w:sz w:val="14"/>
                <w:szCs w:val="14"/>
              </w:rPr>
              <w:t xml:space="preserve"> </w:t>
            </w:r>
            <w:r>
              <w:rPr>
                <w:rFonts w:ascii="Arial" w:eastAsia="Times New Roman" w:hAnsi="Arial" w:cs="Arial"/>
                <w:sz w:val="14"/>
                <w:szCs w:val="14"/>
              </w:rPr>
              <w:t xml:space="preserve">*  </w:t>
            </w:r>
            <w:r w:rsidRPr="00E31EB4">
              <w:rPr>
                <w:rFonts w:ascii="Arial" w:eastAsia="Times New Roman" w:hAnsi="Arial" w:cs="Arial"/>
                <w:sz w:val="14"/>
                <w:szCs w:val="14"/>
              </w:rPr>
              <w:t>Max(</w:t>
            </w:r>
            <w:r w:rsidRPr="00E31EB4">
              <w:rPr>
                <w:rFonts w:ascii="Arial" w:eastAsia="Times New Roman" w:hAnsi="Arial" w:cs="Arial"/>
                <w:sz w:val="14"/>
                <w:szCs w:val="14"/>
                <w:lang w:val="en-GB"/>
              </w:rPr>
              <w:t>T</w:t>
            </w:r>
            <w:r w:rsidRPr="00E31EB4">
              <w:rPr>
                <w:rFonts w:ascii="Arial" w:eastAsia="Times New Roman" w:hAnsi="Arial" w:cs="Arial"/>
                <w:sz w:val="14"/>
                <w:szCs w:val="14"/>
                <w:vertAlign w:val="subscript"/>
                <w:lang w:val="en-GB"/>
              </w:rPr>
              <w:t>DRX</w:t>
            </w:r>
            <w:r w:rsidRPr="00E31EB4">
              <w:rPr>
                <w:rFonts w:ascii="Arial" w:eastAsia="Times New Roman" w:hAnsi="Arial" w:cs="Arial"/>
                <w:sz w:val="14"/>
                <w:szCs w:val="14"/>
                <w:lang w:val="en-GB"/>
              </w:rPr>
              <w:t>,T</w:t>
            </w:r>
            <w:r w:rsidRPr="00E31EB4">
              <w:rPr>
                <w:rFonts w:ascii="Arial" w:eastAsia="Times New Roman" w:hAnsi="Arial" w:cs="Arial"/>
                <w:sz w:val="14"/>
                <w:szCs w:val="14"/>
                <w:vertAlign w:val="subscript"/>
                <w:lang w:val="en-GB"/>
              </w:rPr>
              <w:t>S</w:t>
            </w:r>
            <w:r>
              <w:rPr>
                <w:rFonts w:ascii="Arial" w:eastAsia="Times New Roman" w:hAnsi="Arial" w:cs="Arial"/>
                <w:sz w:val="14"/>
                <w:szCs w:val="14"/>
                <w:vertAlign w:val="subscript"/>
                <w:lang w:val="en-GB"/>
              </w:rPr>
              <w:t>MTCperiod</w:t>
            </w:r>
            <w:r w:rsidRPr="00E31EB4">
              <w:rPr>
                <w:rFonts w:ascii="Arial" w:eastAsia="Times New Roman" w:hAnsi="Arial" w:cs="Arial"/>
                <w:sz w:val="14"/>
                <w:szCs w:val="14"/>
              </w:rPr>
              <w:t>)</w:t>
            </w:r>
            <w:r>
              <w:rPr>
                <w:rFonts w:ascii="Arial" w:eastAsia="Times New Roman" w:hAnsi="Arial" w:cs="Arial"/>
                <w:sz w:val="14"/>
                <w:szCs w:val="14"/>
              </w:rPr>
              <w:t>*</w:t>
            </w:r>
            <w:r w:rsidRPr="00E31EB4">
              <w:rPr>
                <w:rFonts w:ascii="Arial" w:eastAsia="Times New Roman" w:hAnsi="Arial" w:cs="Arial"/>
                <w:sz w:val="14"/>
                <w:szCs w:val="14"/>
              </w:rPr>
              <w:t>CSSF</w:t>
            </w:r>
            <w:r w:rsidRPr="00E31EB4">
              <w:rPr>
                <w:rFonts w:ascii="Arial" w:eastAsia="Times New Roman" w:hAnsi="Arial" w:cs="Arial"/>
                <w:sz w:val="14"/>
                <w:szCs w:val="14"/>
                <w:vertAlign w:val="subscript"/>
              </w:rPr>
              <w:t>intra</w:t>
            </w:r>
            <w:r w:rsidRPr="00E31EB4">
              <w:rPr>
                <w:rFonts w:ascii="Arial" w:eastAsia="Times New Roman" w:hAnsi="Arial" w:cs="Arial"/>
                <w:sz w:val="14"/>
                <w:szCs w:val="14"/>
              </w:rPr>
              <w:t>,</w:t>
            </w:r>
          </w:p>
          <w:p w14:paraId="2D6C6D70" w14:textId="77777777" w:rsidR="006150C3" w:rsidRDefault="006150C3" w:rsidP="006150C3">
            <w:pPr>
              <w:spacing w:after="0" w:line="240" w:lineRule="auto"/>
              <w:ind w:left="312" w:hanging="142"/>
              <w:rPr>
                <w:rFonts w:ascii="Arial" w:eastAsia="Times New Roman" w:hAnsi="Arial" w:cs="Arial"/>
                <w:sz w:val="14"/>
                <w:szCs w:val="14"/>
              </w:rPr>
            </w:pPr>
          </w:p>
          <w:p w14:paraId="2EF30541" w14:textId="77777777" w:rsidR="00D32C24" w:rsidRDefault="006150C3" w:rsidP="006150C3">
            <w:pPr>
              <w:spacing w:after="0" w:line="240" w:lineRule="auto"/>
              <w:ind w:left="312" w:hanging="142"/>
              <w:rPr>
                <w:rFonts w:ascii="Arial" w:eastAsia="Times New Roman" w:hAnsi="Arial" w:cs="Arial"/>
                <w:sz w:val="16"/>
                <w:szCs w:val="16"/>
              </w:rPr>
            </w:pPr>
            <w:r>
              <w:rPr>
                <w:rFonts w:ascii="Arial" w:eastAsia="Times New Roman" w:hAnsi="Arial" w:cs="Arial"/>
                <w:sz w:val="16"/>
                <w:szCs w:val="16"/>
              </w:rPr>
              <w:t xml:space="preserve">where </w:t>
            </w:r>
          </w:p>
          <w:p w14:paraId="27EF0216" w14:textId="77777777" w:rsidR="00D32C24" w:rsidRDefault="00D32C24" w:rsidP="00D32C24">
            <w:pPr>
              <w:pStyle w:val="ListParagraph"/>
              <w:numPr>
                <w:ilvl w:val="0"/>
                <w:numId w:val="32"/>
              </w:numPr>
              <w:spacing w:after="0" w:line="240" w:lineRule="auto"/>
              <w:ind w:left="485" w:hanging="142"/>
              <w:rPr>
                <w:rFonts w:ascii="Arial" w:eastAsia="Times New Roman" w:hAnsi="Arial" w:cs="Arial"/>
                <w:sz w:val="16"/>
                <w:szCs w:val="16"/>
              </w:rPr>
            </w:pPr>
            <w:r w:rsidRPr="006150C3">
              <w:rPr>
                <w:rFonts w:ascii="Arial" w:eastAsia="Times New Roman" w:hAnsi="Arial" w:cs="Arial"/>
                <w:sz w:val="16"/>
                <w:szCs w:val="16"/>
                <w:u w:val="single"/>
              </w:rPr>
              <w:t>K</w:t>
            </w:r>
            <w:r>
              <w:rPr>
                <w:rFonts w:ascii="Arial" w:eastAsia="Times New Roman" w:hAnsi="Arial" w:cs="Arial"/>
                <w:sz w:val="16"/>
                <w:szCs w:val="16"/>
              </w:rPr>
              <w:t xml:space="preserve"> = [2, 3, 4, 8]</w:t>
            </w:r>
          </w:p>
          <w:p w14:paraId="79F27D4D" w14:textId="77777777" w:rsidR="00D32C24" w:rsidRPr="00D32C24" w:rsidRDefault="00D32C24" w:rsidP="00D32C24">
            <w:pPr>
              <w:pStyle w:val="ListParagraph"/>
              <w:numPr>
                <w:ilvl w:val="0"/>
                <w:numId w:val="32"/>
              </w:numPr>
              <w:spacing w:after="0" w:line="240" w:lineRule="auto"/>
              <w:ind w:left="485" w:hanging="142"/>
              <w:rPr>
                <w:rFonts w:ascii="Arial" w:eastAsia="Times New Roman" w:hAnsi="Arial" w:cs="Arial"/>
                <w:sz w:val="16"/>
                <w:szCs w:val="16"/>
              </w:rPr>
            </w:pPr>
            <w:r w:rsidRPr="00DC2F4D">
              <w:rPr>
                <w:rFonts w:ascii="Arial" w:eastAsia="Times New Roman" w:hAnsi="Arial" w:cs="Arial"/>
                <w:sz w:val="14"/>
                <w:szCs w:val="14"/>
              </w:rPr>
              <w:t>Kp =</w:t>
            </w:r>
            <w:r>
              <w:rPr>
                <w:rFonts w:ascii="Arial" w:eastAsia="Times New Roman" w:hAnsi="Arial" w:cs="Arial"/>
                <w:sz w:val="14"/>
                <w:szCs w:val="14"/>
              </w:rPr>
              <w:t xml:space="preserve"> 1</w:t>
            </w:r>
          </w:p>
          <w:p w14:paraId="79096CE6" w14:textId="77777777" w:rsidR="00D32C24" w:rsidRPr="00D32C24" w:rsidRDefault="006150C3" w:rsidP="00D32C24">
            <w:pPr>
              <w:pStyle w:val="ListParagraph"/>
              <w:numPr>
                <w:ilvl w:val="0"/>
                <w:numId w:val="32"/>
              </w:numPr>
              <w:spacing w:after="0" w:line="240" w:lineRule="auto"/>
              <w:ind w:left="485" w:hanging="142"/>
              <w:rPr>
                <w:rFonts w:ascii="Arial" w:eastAsia="Times New Roman" w:hAnsi="Arial" w:cs="Arial"/>
                <w:sz w:val="16"/>
                <w:szCs w:val="16"/>
              </w:rPr>
            </w:pPr>
            <w:r w:rsidRPr="00D32C24">
              <w:rPr>
                <w:rFonts w:ascii="Arial" w:eastAsia="Times New Roman" w:hAnsi="Arial" w:cs="Arial"/>
                <w:sz w:val="14"/>
                <w:szCs w:val="14"/>
                <w:lang w:val="en-GB"/>
              </w:rPr>
              <w:t>M</w:t>
            </w:r>
            <w:r w:rsidRPr="00D32C24">
              <w:rPr>
                <w:rFonts w:ascii="Arial" w:eastAsia="Times New Roman" w:hAnsi="Arial" w:cs="Arial"/>
                <w:sz w:val="14"/>
                <w:szCs w:val="14"/>
                <w:vertAlign w:val="subscript"/>
                <w:lang w:val="en-GB"/>
              </w:rPr>
              <w:t xml:space="preserve">meas_period_w/o_gaps </w:t>
            </w:r>
            <w:r w:rsidRPr="00D32C24">
              <w:rPr>
                <w:rFonts w:ascii="Arial" w:eastAsia="Times New Roman" w:hAnsi="Arial" w:cs="Arial"/>
                <w:sz w:val="14"/>
                <w:szCs w:val="14"/>
                <w:lang w:val="en-GB"/>
              </w:rPr>
              <w:t>= 24</w:t>
            </w:r>
          </w:p>
          <w:p w14:paraId="5C057662" w14:textId="77777777" w:rsidR="006150C3" w:rsidRPr="00D32C24" w:rsidRDefault="006150C3" w:rsidP="00D32C24">
            <w:pPr>
              <w:pStyle w:val="ListParagraph"/>
              <w:numPr>
                <w:ilvl w:val="0"/>
                <w:numId w:val="32"/>
              </w:numPr>
              <w:spacing w:after="0" w:line="240" w:lineRule="auto"/>
              <w:ind w:left="485" w:hanging="142"/>
              <w:rPr>
                <w:rFonts w:ascii="Arial" w:eastAsia="Times New Roman" w:hAnsi="Arial" w:cs="Arial"/>
                <w:sz w:val="16"/>
                <w:szCs w:val="16"/>
              </w:rPr>
            </w:pPr>
            <w:r w:rsidRPr="00E31EB4">
              <w:rPr>
                <w:rFonts w:ascii="Arial" w:eastAsia="Times New Roman" w:hAnsi="Arial" w:cs="Arial"/>
                <w:sz w:val="14"/>
                <w:szCs w:val="14"/>
              </w:rPr>
              <w:t>K</w:t>
            </w:r>
            <w:r w:rsidRPr="00E31EB4">
              <w:rPr>
                <w:rFonts w:ascii="Arial" w:eastAsia="Times New Roman" w:hAnsi="Arial" w:cs="Arial"/>
                <w:sz w:val="14"/>
                <w:szCs w:val="14"/>
                <w:vertAlign w:val="subscript"/>
              </w:rPr>
              <w:t>layer1_measurement</w:t>
            </w:r>
            <w:r>
              <w:rPr>
                <w:rFonts w:ascii="Arial" w:eastAsia="Times New Roman" w:hAnsi="Arial" w:cs="Arial"/>
                <w:sz w:val="14"/>
                <w:szCs w:val="14"/>
                <w:vertAlign w:val="subscript"/>
              </w:rPr>
              <w:t xml:space="preserve"> </w:t>
            </w:r>
            <w:r w:rsidRPr="00E31EB4">
              <w:rPr>
                <w:rFonts w:ascii="Arial" w:eastAsia="Times New Roman" w:hAnsi="Arial" w:cs="Arial"/>
                <w:sz w:val="14"/>
                <w:szCs w:val="14"/>
                <w:lang w:val="en-GB"/>
              </w:rPr>
              <w:t xml:space="preserve">= </w:t>
            </w:r>
            <w:r>
              <w:rPr>
                <w:rFonts w:ascii="Arial" w:eastAsia="Times New Roman" w:hAnsi="Arial" w:cs="Arial"/>
                <w:sz w:val="14"/>
                <w:szCs w:val="14"/>
                <w:lang w:val="en-GB"/>
              </w:rPr>
              <w:t>1.5</w:t>
            </w:r>
          </w:p>
          <w:p w14:paraId="589B8171" w14:textId="77777777" w:rsidR="00D32C24" w:rsidRPr="00885E70" w:rsidRDefault="00D32C24" w:rsidP="00D32C24">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DRX</w:t>
            </w:r>
            <w:r>
              <w:rPr>
                <w:rFonts w:ascii="Arial" w:eastAsia="Times New Roman" w:hAnsi="Arial" w:cs="Arial"/>
                <w:sz w:val="16"/>
                <w:szCs w:val="16"/>
                <w:vertAlign w:val="subscript"/>
                <w:lang w:val="en-GB"/>
              </w:rPr>
              <w:t xml:space="preserve"> </w:t>
            </w:r>
            <w:r>
              <w:rPr>
                <w:rFonts w:ascii="Arial" w:eastAsia="Times New Roman" w:hAnsi="Arial" w:cs="Arial"/>
                <w:sz w:val="16"/>
                <w:szCs w:val="16"/>
                <w:lang w:val="en-GB"/>
              </w:rPr>
              <w:t>= 40 ms</w:t>
            </w:r>
          </w:p>
          <w:p w14:paraId="60C19ED8" w14:textId="77777777" w:rsidR="00D32C24" w:rsidRDefault="00D32C24" w:rsidP="00D32C24">
            <w:pPr>
              <w:pStyle w:val="ListParagraph"/>
              <w:numPr>
                <w:ilvl w:val="0"/>
                <w:numId w:val="32"/>
              </w:numPr>
              <w:spacing w:after="0" w:line="240" w:lineRule="auto"/>
              <w:ind w:left="485" w:hanging="142"/>
              <w:rPr>
                <w:rFonts w:ascii="Arial" w:eastAsia="Times New Roman" w:hAnsi="Arial" w:cs="Arial"/>
                <w:sz w:val="16"/>
                <w:szCs w:val="16"/>
              </w:rPr>
            </w:pPr>
            <w:r w:rsidRPr="00E118BC">
              <w:rPr>
                <w:rFonts w:ascii="Arial" w:eastAsia="Times New Roman" w:hAnsi="Arial" w:cs="Arial"/>
                <w:sz w:val="16"/>
                <w:szCs w:val="16"/>
                <w:lang w:val="en-GB"/>
              </w:rPr>
              <w:t>T</w:t>
            </w:r>
            <w:r w:rsidRPr="00E118BC">
              <w:rPr>
                <w:rFonts w:ascii="Arial" w:eastAsia="Times New Roman" w:hAnsi="Arial" w:cs="Arial"/>
                <w:sz w:val="16"/>
                <w:szCs w:val="16"/>
                <w:vertAlign w:val="subscript"/>
                <w:lang w:val="en-GB"/>
              </w:rPr>
              <w:t>S</w:t>
            </w:r>
            <w:r>
              <w:rPr>
                <w:rFonts w:ascii="Arial" w:eastAsia="Times New Roman" w:hAnsi="Arial" w:cs="Arial"/>
                <w:sz w:val="16"/>
                <w:szCs w:val="16"/>
                <w:vertAlign w:val="subscript"/>
                <w:lang w:val="en-GB"/>
              </w:rPr>
              <w:t xml:space="preserve">MTCperiod </w:t>
            </w:r>
            <w:r>
              <w:rPr>
                <w:rFonts w:ascii="Arial" w:eastAsia="Times New Roman" w:hAnsi="Arial" w:cs="Arial"/>
                <w:sz w:val="16"/>
                <w:szCs w:val="16"/>
                <w:lang w:val="en-GB"/>
              </w:rPr>
              <w:t>= 20 ms</w:t>
            </w:r>
          </w:p>
          <w:p w14:paraId="7EF7B9A7" w14:textId="77777777" w:rsidR="00D32C24" w:rsidRDefault="00D32C24" w:rsidP="00D32C24">
            <w:pPr>
              <w:pStyle w:val="ListParagraph"/>
              <w:numPr>
                <w:ilvl w:val="0"/>
                <w:numId w:val="32"/>
              </w:numPr>
              <w:spacing w:after="0" w:line="240" w:lineRule="auto"/>
              <w:ind w:left="485" w:hanging="142"/>
              <w:rPr>
                <w:rFonts w:ascii="Arial" w:eastAsia="Times New Roman" w:hAnsi="Arial" w:cs="Arial"/>
                <w:sz w:val="16"/>
                <w:szCs w:val="16"/>
              </w:rPr>
            </w:pPr>
            <w:r w:rsidRPr="00DC2F4D">
              <w:rPr>
                <w:rFonts w:ascii="Arial" w:eastAsia="Times New Roman" w:hAnsi="Arial" w:cs="Arial"/>
                <w:sz w:val="14"/>
                <w:szCs w:val="14"/>
              </w:rPr>
              <w:t>CSSF</w:t>
            </w:r>
            <w:r w:rsidRPr="00DC2F4D">
              <w:rPr>
                <w:rFonts w:ascii="Arial" w:eastAsia="Times New Roman" w:hAnsi="Arial" w:cs="Arial"/>
                <w:sz w:val="14"/>
                <w:szCs w:val="14"/>
                <w:vertAlign w:val="subscript"/>
              </w:rPr>
              <w:t>intra</w:t>
            </w:r>
            <w:r w:rsidRPr="00DC2F4D">
              <w:rPr>
                <w:rFonts w:ascii="Arial" w:eastAsia="Times New Roman" w:hAnsi="Arial" w:cs="Arial"/>
                <w:sz w:val="16"/>
                <w:szCs w:val="16"/>
              </w:rPr>
              <w:t xml:space="preserve"> = 1</w:t>
            </w:r>
          </w:p>
          <w:p w14:paraId="15BE1460" w14:textId="16F1F9B6" w:rsidR="00D32C24" w:rsidRPr="00D32C24" w:rsidRDefault="00D32C24" w:rsidP="00D32C24">
            <w:pPr>
              <w:spacing w:after="0" w:line="240" w:lineRule="auto"/>
              <w:ind w:left="343"/>
              <w:rPr>
                <w:rFonts w:ascii="Arial" w:eastAsia="Times New Roman" w:hAnsi="Arial" w:cs="Arial"/>
                <w:sz w:val="16"/>
                <w:szCs w:val="16"/>
              </w:rPr>
            </w:pPr>
          </w:p>
        </w:tc>
      </w:tr>
      <w:tr w:rsidR="00DC2F4D" w14:paraId="2FF037AC" w14:textId="77777777" w:rsidTr="00370736">
        <w:trPr>
          <w:trHeight w:val="614"/>
          <w:jc w:val="center"/>
        </w:trPr>
        <w:tc>
          <w:tcPr>
            <w:tcW w:w="1466" w:type="dxa"/>
            <w:tcBorders>
              <w:top w:val="single" w:sz="4" w:space="0" w:color="auto"/>
              <w:left w:val="single" w:sz="4" w:space="0" w:color="auto"/>
              <w:bottom w:val="single" w:sz="4" w:space="0" w:color="auto"/>
              <w:right w:val="single" w:sz="4" w:space="0" w:color="auto"/>
            </w:tcBorders>
            <w:vAlign w:val="center"/>
          </w:tcPr>
          <w:p w14:paraId="4E36A959" w14:textId="77777777" w:rsidR="006150C3" w:rsidRDefault="006150C3" w:rsidP="006150C3">
            <w:pPr>
              <w:spacing w:after="0" w:line="240" w:lineRule="auto"/>
              <w:rPr>
                <w:rFonts w:ascii="Arial" w:eastAsia="Times New Roman" w:hAnsi="Arial" w:cs="Arial"/>
                <w:sz w:val="18"/>
                <w:szCs w:val="18"/>
              </w:rPr>
            </w:pPr>
            <w:r>
              <w:rPr>
                <w:rFonts w:ascii="Arial" w:eastAsia="Times New Roman" w:hAnsi="Arial" w:cs="Arial"/>
                <w:sz w:val="18"/>
                <w:szCs w:val="18"/>
              </w:rPr>
              <w:t>RLM/BFD/RRM</w:t>
            </w:r>
          </w:p>
        </w:tc>
        <w:tc>
          <w:tcPr>
            <w:tcW w:w="2073" w:type="dxa"/>
            <w:tcBorders>
              <w:top w:val="single" w:sz="4" w:space="0" w:color="auto"/>
              <w:left w:val="single" w:sz="4" w:space="0" w:color="auto"/>
              <w:bottom w:val="single" w:sz="4" w:space="0" w:color="auto"/>
              <w:right w:val="single" w:sz="4" w:space="0" w:color="auto"/>
            </w:tcBorders>
            <w:vAlign w:val="center"/>
          </w:tcPr>
          <w:p w14:paraId="220B9014" w14:textId="25DD5E3C" w:rsidR="006150C3"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 xml:space="preserve">Measurement occasion </w:t>
            </w:r>
            <w:r w:rsidR="00BC699C">
              <w:rPr>
                <w:rFonts w:ascii="Arial" w:eastAsia="Times New Roman" w:hAnsi="Arial" w:cs="Arial"/>
                <w:sz w:val="16"/>
                <w:szCs w:val="16"/>
              </w:rPr>
              <w:t xml:space="preserve">sharing </w:t>
            </w:r>
          </w:p>
        </w:tc>
        <w:tc>
          <w:tcPr>
            <w:tcW w:w="2835" w:type="dxa"/>
            <w:tcBorders>
              <w:top w:val="single" w:sz="4" w:space="0" w:color="auto"/>
              <w:left w:val="nil"/>
              <w:bottom w:val="single" w:sz="4" w:space="0" w:color="auto"/>
              <w:right w:val="single" w:sz="4" w:space="0" w:color="auto"/>
            </w:tcBorders>
          </w:tcPr>
          <w:p w14:paraId="30A31374" w14:textId="270D81E3" w:rsidR="006150C3" w:rsidRDefault="006150C3" w:rsidP="006150C3">
            <w:pPr>
              <w:spacing w:after="0" w:line="240" w:lineRule="auto"/>
              <w:rPr>
                <w:rFonts w:ascii="Arial" w:eastAsia="Times New Roman" w:hAnsi="Arial" w:cs="Arial"/>
                <w:sz w:val="16"/>
                <w:szCs w:val="16"/>
              </w:rPr>
            </w:pPr>
            <w:r>
              <w:rPr>
                <w:rFonts w:ascii="Arial" w:eastAsia="Times New Roman" w:hAnsi="Arial" w:cs="Arial"/>
                <w:sz w:val="16"/>
                <w:szCs w:val="16"/>
              </w:rPr>
              <w:t>All SSB</w:t>
            </w:r>
            <w:r w:rsidR="005C552B">
              <w:rPr>
                <w:rFonts w:ascii="Arial" w:eastAsia="Times New Roman" w:hAnsi="Arial" w:cs="Arial"/>
                <w:sz w:val="16"/>
                <w:szCs w:val="16"/>
              </w:rPr>
              <w:t xml:space="preserve"> measurement samples</w:t>
            </w:r>
            <w:r>
              <w:rPr>
                <w:rFonts w:ascii="Arial" w:eastAsia="Times New Roman" w:hAnsi="Arial" w:cs="Arial"/>
                <w:sz w:val="16"/>
                <w:szCs w:val="16"/>
              </w:rPr>
              <w:t xml:space="preserve"> </w:t>
            </w:r>
            <w:r w:rsidR="005C552B">
              <w:rPr>
                <w:rFonts w:ascii="Arial" w:eastAsia="Times New Roman" w:hAnsi="Arial" w:cs="Arial"/>
                <w:sz w:val="16"/>
                <w:szCs w:val="16"/>
              </w:rPr>
              <w:t>are</w:t>
            </w:r>
            <w:r>
              <w:rPr>
                <w:rFonts w:ascii="Arial" w:eastAsia="Times New Roman" w:hAnsi="Arial" w:cs="Arial"/>
                <w:sz w:val="16"/>
                <w:szCs w:val="16"/>
              </w:rPr>
              <w:t xml:space="preserve"> used</w:t>
            </w:r>
            <w:r w:rsidR="005C552B">
              <w:rPr>
                <w:rFonts w:ascii="Arial" w:eastAsia="Times New Roman" w:hAnsi="Arial" w:cs="Arial"/>
                <w:sz w:val="16"/>
                <w:szCs w:val="16"/>
              </w:rPr>
              <w:t>/shared</w:t>
            </w:r>
            <w:r>
              <w:rPr>
                <w:rFonts w:ascii="Arial" w:eastAsia="Times New Roman" w:hAnsi="Arial" w:cs="Arial"/>
                <w:sz w:val="16"/>
                <w:szCs w:val="16"/>
              </w:rPr>
              <w:t xml:space="preserve"> for all measurement</w:t>
            </w:r>
            <w:r w:rsidR="005C552B">
              <w:rPr>
                <w:rFonts w:ascii="Arial" w:eastAsia="Times New Roman" w:hAnsi="Arial" w:cs="Arial"/>
                <w:sz w:val="16"/>
                <w:szCs w:val="16"/>
              </w:rPr>
              <w:t>s (</w:t>
            </w:r>
            <w:r w:rsidR="00BC699C">
              <w:rPr>
                <w:rFonts w:ascii="Arial" w:eastAsia="Times New Roman" w:hAnsi="Arial" w:cs="Arial"/>
                <w:sz w:val="16"/>
                <w:szCs w:val="16"/>
              </w:rPr>
              <w:t xml:space="preserve">i.e. </w:t>
            </w:r>
            <w:r w:rsidR="005C552B">
              <w:rPr>
                <w:rFonts w:ascii="Arial" w:eastAsia="Times New Roman" w:hAnsi="Arial" w:cs="Arial"/>
                <w:sz w:val="16"/>
                <w:szCs w:val="16"/>
              </w:rPr>
              <w:t>RLM</w:t>
            </w:r>
            <w:r w:rsidR="00BC699C">
              <w:rPr>
                <w:rFonts w:ascii="Arial" w:eastAsia="Times New Roman" w:hAnsi="Arial" w:cs="Arial"/>
                <w:sz w:val="16"/>
                <w:szCs w:val="16"/>
              </w:rPr>
              <w:t xml:space="preserve">, </w:t>
            </w:r>
            <w:r w:rsidR="005C552B">
              <w:rPr>
                <w:rFonts w:ascii="Arial" w:eastAsia="Times New Roman" w:hAnsi="Arial" w:cs="Arial"/>
                <w:sz w:val="16"/>
                <w:szCs w:val="16"/>
              </w:rPr>
              <w:t>BFD</w:t>
            </w:r>
            <w:r w:rsidR="00BC699C">
              <w:rPr>
                <w:rFonts w:ascii="Arial" w:eastAsia="Times New Roman" w:hAnsi="Arial" w:cs="Arial"/>
                <w:sz w:val="16"/>
                <w:szCs w:val="16"/>
              </w:rPr>
              <w:t xml:space="preserve">, and </w:t>
            </w:r>
            <w:r w:rsidR="005C552B">
              <w:rPr>
                <w:rFonts w:ascii="Arial" w:eastAsia="Times New Roman" w:hAnsi="Arial" w:cs="Arial"/>
                <w:sz w:val="16"/>
                <w:szCs w:val="16"/>
              </w:rPr>
              <w:t>RRM)</w:t>
            </w:r>
          </w:p>
        </w:tc>
        <w:tc>
          <w:tcPr>
            <w:tcW w:w="2552" w:type="dxa"/>
            <w:tcBorders>
              <w:top w:val="single" w:sz="4" w:space="0" w:color="auto"/>
              <w:left w:val="nil"/>
              <w:bottom w:val="single" w:sz="4" w:space="0" w:color="auto"/>
              <w:right w:val="single" w:sz="4" w:space="0" w:color="auto"/>
            </w:tcBorders>
          </w:tcPr>
          <w:p w14:paraId="7B2E07DA" w14:textId="4C3CA773" w:rsidR="006150C3" w:rsidRDefault="005C552B" w:rsidP="006150C3">
            <w:pPr>
              <w:spacing w:after="0" w:line="240" w:lineRule="auto"/>
              <w:rPr>
                <w:rFonts w:ascii="Arial" w:eastAsia="Times New Roman" w:hAnsi="Arial" w:cs="Arial"/>
                <w:sz w:val="16"/>
                <w:szCs w:val="16"/>
              </w:rPr>
            </w:pPr>
            <w:r>
              <w:rPr>
                <w:rFonts w:ascii="Arial" w:eastAsia="Times New Roman" w:hAnsi="Arial" w:cs="Arial"/>
                <w:sz w:val="16"/>
                <w:szCs w:val="16"/>
              </w:rPr>
              <w:t>SSB measurement samples</w:t>
            </w:r>
            <w:r w:rsidR="006150C3">
              <w:rPr>
                <w:rFonts w:ascii="Arial" w:eastAsia="Times New Roman" w:hAnsi="Arial" w:cs="Arial"/>
                <w:sz w:val="16"/>
                <w:szCs w:val="16"/>
              </w:rPr>
              <w:t xml:space="preserve"> are </w:t>
            </w:r>
            <w:r>
              <w:rPr>
                <w:rFonts w:ascii="Arial" w:eastAsia="Times New Roman" w:hAnsi="Arial" w:cs="Arial"/>
                <w:sz w:val="16"/>
                <w:szCs w:val="16"/>
              </w:rPr>
              <w:t>shared</w:t>
            </w:r>
            <w:r w:rsidR="006150C3">
              <w:rPr>
                <w:rFonts w:ascii="Arial" w:eastAsia="Times New Roman" w:hAnsi="Arial" w:cs="Arial"/>
                <w:sz w:val="16"/>
                <w:szCs w:val="16"/>
              </w:rPr>
              <w:t xml:space="preserve"> for RLM and BFD </w:t>
            </w:r>
            <w:r>
              <w:rPr>
                <w:rFonts w:ascii="Arial" w:eastAsia="Times New Roman" w:hAnsi="Arial" w:cs="Arial"/>
                <w:sz w:val="16"/>
                <w:szCs w:val="16"/>
              </w:rPr>
              <w:t xml:space="preserve">measurements </w:t>
            </w:r>
            <w:r w:rsidR="006150C3">
              <w:rPr>
                <w:rFonts w:ascii="Arial" w:eastAsia="Times New Roman" w:hAnsi="Arial" w:cs="Arial"/>
                <w:sz w:val="16"/>
                <w:szCs w:val="16"/>
              </w:rPr>
              <w:t xml:space="preserve">but not for RRM </w:t>
            </w:r>
          </w:p>
        </w:tc>
      </w:tr>
    </w:tbl>
    <w:p w14:paraId="471623F4" w14:textId="77777777" w:rsidR="00EB7475" w:rsidRPr="00EB7475" w:rsidRDefault="00EB7475" w:rsidP="00EB7475">
      <w:pPr>
        <w:pStyle w:val="RAN4H3"/>
        <w:numPr>
          <w:ilvl w:val="0"/>
          <w:numId w:val="0"/>
        </w:numPr>
        <w:ind w:left="1224"/>
      </w:pPr>
    </w:p>
    <w:p w14:paraId="719D1F04" w14:textId="40A3603D" w:rsidR="00C50FC0" w:rsidRDefault="00C50FC0" w:rsidP="00C50FC0">
      <w:pPr>
        <w:pStyle w:val="RAN4H3"/>
        <w:rPr>
          <w:lang w:val="en-GB"/>
        </w:rPr>
      </w:pPr>
      <w:bookmarkStart w:id="6" w:name="_Hlk67924846"/>
      <w:bookmarkEnd w:id="4"/>
      <w:r w:rsidRPr="0004466F">
        <w:rPr>
          <w:lang w:val="en-GB"/>
        </w:rPr>
        <w:t>Simulation results for power saving evaluation</w:t>
      </w:r>
    </w:p>
    <w:p w14:paraId="56AFE75D" w14:textId="1C8FADBE" w:rsidR="008A526D" w:rsidRDefault="008A526D" w:rsidP="008A526D">
      <w:pPr>
        <w:pStyle w:val="RAN4H3"/>
        <w:numPr>
          <w:ilvl w:val="3"/>
          <w:numId w:val="4"/>
        </w:numPr>
        <w:rPr>
          <w:lang w:val="en-GB"/>
        </w:rPr>
      </w:pPr>
      <w:r w:rsidRPr="008A526D">
        <w:rPr>
          <w:lang w:val="en-GB"/>
        </w:rPr>
        <w:t>Power saving from RLM + BFD relaxation in FR1</w:t>
      </w:r>
    </w:p>
    <w:p w14:paraId="757F579D" w14:textId="28855B34" w:rsidR="008A526D" w:rsidRDefault="008A526D" w:rsidP="006D6E15">
      <w:pPr>
        <w:rPr>
          <w:lang w:val="en-GB"/>
        </w:rPr>
      </w:pPr>
      <w:r>
        <w:rPr>
          <w:lang w:val="en-GB"/>
        </w:rPr>
        <w:t xml:space="preserve">In this section, the results for FR1 are given for RLM and BFD relaxation without RRM measurement relaxation. As per </w:t>
      </w:r>
      <w:r>
        <w:rPr>
          <w:lang w:val="en-GB"/>
        </w:rPr>
        <w:fldChar w:fldCharType="begin"/>
      </w:r>
      <w:r>
        <w:rPr>
          <w:lang w:val="en-GB"/>
        </w:rPr>
        <w:instrText xml:space="preserve"> REF _Ref68036031 \h </w:instrText>
      </w:r>
      <w:r>
        <w:rPr>
          <w:lang w:val="en-GB"/>
        </w:rPr>
      </w:r>
      <w:r>
        <w:rPr>
          <w:lang w:val="en-GB"/>
        </w:rPr>
        <w:fldChar w:fldCharType="separate"/>
      </w:r>
      <w:r w:rsidR="00D27A3A">
        <w:t xml:space="preserve">Table </w:t>
      </w:r>
      <w:r w:rsidR="00D27A3A">
        <w:rPr>
          <w:noProof/>
        </w:rPr>
        <w:t>1</w:t>
      </w:r>
      <w:r>
        <w:rPr>
          <w:lang w:val="en-GB"/>
        </w:rPr>
        <w:fldChar w:fldCharType="end"/>
      </w:r>
      <w:r>
        <w:rPr>
          <w:lang w:val="en-GB"/>
        </w:rPr>
        <w:t xml:space="preserve">, in FR1 it is assumed that the UE reuses the same SSB reception for deriving all measurements (RLM, BFD, and RRM). In light of that, even if the RLM and BFD measurements are relaxed with factor K = 2, 3, 4, or 8, the RRM measurement still takes place according to the Rel-15/16 assumptions. </w:t>
      </w:r>
    </w:p>
    <w:p w14:paraId="315108C3" w14:textId="24CF621F" w:rsidR="008A526D" w:rsidRDefault="008A526D" w:rsidP="006D6E15">
      <w:pPr>
        <w:rPr>
          <w:lang w:val="en-GB"/>
        </w:rPr>
      </w:pPr>
      <w:r>
        <w:rPr>
          <w:lang w:val="en-GB"/>
        </w:rPr>
        <w:t xml:space="preserve">The results are shown in </w:t>
      </w:r>
      <w:r>
        <w:rPr>
          <w:lang w:val="en-GB"/>
        </w:rPr>
        <w:fldChar w:fldCharType="begin"/>
      </w:r>
      <w:r>
        <w:rPr>
          <w:lang w:val="en-GB"/>
        </w:rPr>
        <w:instrText xml:space="preserve"> REF _Ref68035963 \h </w:instrText>
      </w:r>
      <w:r>
        <w:rPr>
          <w:lang w:val="en-GB"/>
        </w:rPr>
      </w:r>
      <w:r>
        <w:rPr>
          <w:lang w:val="en-GB"/>
        </w:rPr>
        <w:fldChar w:fldCharType="separate"/>
      </w:r>
      <w:r w:rsidR="00D27A3A">
        <w:t xml:space="preserve">Table </w:t>
      </w:r>
      <w:r w:rsidR="00D27A3A">
        <w:rPr>
          <w:noProof/>
        </w:rPr>
        <w:t>2</w:t>
      </w:r>
      <w:r>
        <w:rPr>
          <w:lang w:val="en-GB"/>
        </w:rPr>
        <w:fldChar w:fldCharType="end"/>
      </w:r>
      <w:r>
        <w:rPr>
          <w:lang w:val="en-GB"/>
        </w:rPr>
        <w:t xml:space="preserve">, which is applicable irrespective of the traffic option. </w:t>
      </w:r>
    </w:p>
    <w:tbl>
      <w:tblPr>
        <w:tblStyle w:val="TableGrid"/>
        <w:tblpPr w:leftFromText="180" w:rightFromText="180" w:vertAnchor="text" w:horzAnchor="margin" w:tblpXSpec="center" w:tblpY="514"/>
        <w:tblW w:w="0" w:type="auto"/>
        <w:tblLook w:val="04A0" w:firstRow="1" w:lastRow="0" w:firstColumn="1" w:lastColumn="0" w:noHBand="0" w:noVBand="1"/>
      </w:tblPr>
      <w:tblGrid>
        <w:gridCol w:w="1816"/>
        <w:gridCol w:w="1386"/>
        <w:gridCol w:w="1386"/>
        <w:gridCol w:w="1387"/>
        <w:gridCol w:w="1294"/>
      </w:tblGrid>
      <w:tr w:rsidR="008A526D" w14:paraId="50B573BE" w14:textId="77777777" w:rsidTr="005A711D">
        <w:trPr>
          <w:trHeight w:val="217"/>
        </w:trPr>
        <w:tc>
          <w:tcPr>
            <w:tcW w:w="1816" w:type="dxa"/>
            <w:vMerge w:val="restart"/>
          </w:tcPr>
          <w:p w14:paraId="0CC9FBE2" w14:textId="77777777" w:rsidR="008A526D" w:rsidRDefault="008A526D" w:rsidP="005A711D">
            <w:pPr>
              <w:pStyle w:val="RAN4H3"/>
              <w:numPr>
                <w:ilvl w:val="0"/>
                <w:numId w:val="0"/>
              </w:numPr>
            </w:pPr>
            <w:r>
              <w:rPr>
                <w:rFonts w:eastAsia="Times New Roman"/>
                <w:b/>
                <w:bCs/>
                <w:position w:val="1"/>
                <w:sz w:val="18"/>
                <w:szCs w:val="18"/>
              </w:rPr>
              <w:t>Power saving (%) vs. K = 1</w:t>
            </w:r>
          </w:p>
        </w:tc>
        <w:tc>
          <w:tcPr>
            <w:tcW w:w="5453" w:type="dxa"/>
            <w:gridSpan w:val="4"/>
          </w:tcPr>
          <w:p w14:paraId="3BD0B4D0" w14:textId="77777777" w:rsidR="008A526D" w:rsidRDefault="008A526D" w:rsidP="005A711D">
            <w:pPr>
              <w:pStyle w:val="RAN4H3"/>
              <w:numPr>
                <w:ilvl w:val="0"/>
                <w:numId w:val="0"/>
              </w:numPr>
              <w:jc w:val="center"/>
            </w:pPr>
            <w:r>
              <w:rPr>
                <w:rFonts w:eastAsia="Times New Roman"/>
                <w:b/>
                <w:bCs/>
                <w:sz w:val="18"/>
                <w:szCs w:val="18"/>
              </w:rPr>
              <w:t>Relaxation Factor K​</w:t>
            </w:r>
          </w:p>
        </w:tc>
      </w:tr>
      <w:tr w:rsidR="008A526D" w14:paraId="22E0989F" w14:textId="77777777" w:rsidTr="005A711D">
        <w:trPr>
          <w:trHeight w:val="217"/>
        </w:trPr>
        <w:tc>
          <w:tcPr>
            <w:tcW w:w="1816" w:type="dxa"/>
            <w:vMerge/>
          </w:tcPr>
          <w:p w14:paraId="5C26143E" w14:textId="77777777" w:rsidR="008A526D" w:rsidRDefault="008A526D" w:rsidP="005A711D">
            <w:pPr>
              <w:pStyle w:val="RAN4H3"/>
              <w:numPr>
                <w:ilvl w:val="0"/>
                <w:numId w:val="0"/>
              </w:numPr>
            </w:pPr>
          </w:p>
        </w:tc>
        <w:tc>
          <w:tcPr>
            <w:tcW w:w="1386" w:type="dxa"/>
            <w:vAlign w:val="center"/>
          </w:tcPr>
          <w:p w14:paraId="3BE36EA8" w14:textId="77777777" w:rsidR="008A526D" w:rsidRDefault="008A526D" w:rsidP="005A711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1F18FE99" w14:textId="77777777" w:rsidR="008A526D" w:rsidRDefault="008A526D" w:rsidP="005A711D">
            <w:pPr>
              <w:pStyle w:val="RAN4H3"/>
              <w:numPr>
                <w:ilvl w:val="0"/>
                <w:numId w:val="0"/>
              </w:numPr>
              <w:jc w:val="center"/>
            </w:pPr>
            <w:r>
              <w:rPr>
                <w:rFonts w:eastAsia="Times New Roman"/>
                <w:b/>
                <w:bCs/>
                <w:position w:val="1"/>
                <w:sz w:val="18"/>
                <w:szCs w:val="18"/>
              </w:rPr>
              <w:t>K = 3</w:t>
            </w:r>
          </w:p>
        </w:tc>
        <w:tc>
          <w:tcPr>
            <w:tcW w:w="1387" w:type="dxa"/>
            <w:vAlign w:val="center"/>
          </w:tcPr>
          <w:p w14:paraId="1CEBE5B6" w14:textId="77777777" w:rsidR="008A526D" w:rsidRDefault="008A526D" w:rsidP="005A711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20D83E73" w14:textId="77777777" w:rsidR="008A526D" w:rsidRDefault="008A526D" w:rsidP="005A711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8A526D" w14:paraId="19C3D0A7" w14:textId="77777777" w:rsidTr="005A711D">
        <w:trPr>
          <w:trHeight w:val="281"/>
        </w:trPr>
        <w:tc>
          <w:tcPr>
            <w:tcW w:w="1816" w:type="dxa"/>
            <w:vAlign w:val="center"/>
          </w:tcPr>
          <w:p w14:paraId="1D4BD33F" w14:textId="77777777" w:rsidR="008A526D" w:rsidRDefault="008A526D" w:rsidP="005A711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00F3D64E"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386" w:type="dxa"/>
          </w:tcPr>
          <w:p w14:paraId="25712D94"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387" w:type="dxa"/>
          </w:tcPr>
          <w:p w14:paraId="01EE45EF"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294" w:type="dxa"/>
          </w:tcPr>
          <w:p w14:paraId="2CFDA586" w14:textId="77777777" w:rsidR="008A526D" w:rsidRPr="000A53C8" w:rsidRDefault="008A526D" w:rsidP="005A711D">
            <w:pPr>
              <w:pStyle w:val="RAN4H3"/>
              <w:numPr>
                <w:ilvl w:val="0"/>
                <w:numId w:val="0"/>
              </w:numPr>
              <w:jc w:val="center"/>
              <w:rPr>
                <w:sz w:val="18"/>
                <w:szCs w:val="18"/>
              </w:rPr>
            </w:pPr>
            <w:r w:rsidRPr="0071717B">
              <w:rPr>
                <w:sz w:val="18"/>
                <w:szCs w:val="18"/>
              </w:rPr>
              <w:t>0%</w:t>
            </w:r>
          </w:p>
        </w:tc>
      </w:tr>
      <w:tr w:rsidR="008A526D" w14:paraId="54B2B9EA" w14:textId="77777777" w:rsidTr="005A711D">
        <w:trPr>
          <w:trHeight w:val="290"/>
        </w:trPr>
        <w:tc>
          <w:tcPr>
            <w:tcW w:w="1816" w:type="dxa"/>
            <w:vAlign w:val="center"/>
          </w:tcPr>
          <w:p w14:paraId="082843AB" w14:textId="77777777" w:rsidR="008A526D" w:rsidRDefault="008A526D" w:rsidP="005A711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0BB89A4E"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386" w:type="dxa"/>
          </w:tcPr>
          <w:p w14:paraId="44044D62"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387" w:type="dxa"/>
          </w:tcPr>
          <w:p w14:paraId="74197CC8" w14:textId="77777777" w:rsidR="008A526D" w:rsidRPr="000A53C8" w:rsidRDefault="008A526D" w:rsidP="005A711D">
            <w:pPr>
              <w:pStyle w:val="RAN4H3"/>
              <w:numPr>
                <w:ilvl w:val="0"/>
                <w:numId w:val="0"/>
              </w:numPr>
              <w:jc w:val="center"/>
              <w:rPr>
                <w:sz w:val="18"/>
                <w:szCs w:val="18"/>
              </w:rPr>
            </w:pPr>
            <w:r w:rsidRPr="0071717B">
              <w:rPr>
                <w:sz w:val="18"/>
                <w:szCs w:val="18"/>
              </w:rPr>
              <w:t>0%</w:t>
            </w:r>
          </w:p>
        </w:tc>
        <w:tc>
          <w:tcPr>
            <w:tcW w:w="1294" w:type="dxa"/>
          </w:tcPr>
          <w:p w14:paraId="10D4F474" w14:textId="77777777" w:rsidR="008A526D" w:rsidRPr="000A53C8" w:rsidRDefault="008A526D" w:rsidP="005A711D">
            <w:pPr>
              <w:pStyle w:val="RAN4H3"/>
              <w:numPr>
                <w:ilvl w:val="0"/>
                <w:numId w:val="0"/>
              </w:numPr>
              <w:jc w:val="center"/>
              <w:rPr>
                <w:sz w:val="18"/>
                <w:szCs w:val="18"/>
              </w:rPr>
            </w:pPr>
            <w:r w:rsidRPr="0071717B">
              <w:rPr>
                <w:sz w:val="18"/>
                <w:szCs w:val="18"/>
              </w:rPr>
              <w:t>0%</w:t>
            </w:r>
          </w:p>
        </w:tc>
      </w:tr>
    </w:tbl>
    <w:p w14:paraId="6793338D" w14:textId="38AC230C" w:rsidR="008A526D" w:rsidRPr="00E31EB4" w:rsidRDefault="008A526D" w:rsidP="008A526D">
      <w:pPr>
        <w:pStyle w:val="Caption"/>
        <w:keepNext/>
        <w:ind w:firstLine="720"/>
      </w:pPr>
      <w:bookmarkStart w:id="7" w:name="_Ref68035963"/>
      <w:r>
        <w:t xml:space="preserve">Table </w:t>
      </w:r>
      <w:r>
        <w:fldChar w:fldCharType="begin"/>
      </w:r>
      <w:r>
        <w:instrText>SEQ Table \* ARABIC</w:instrText>
      </w:r>
      <w:r>
        <w:fldChar w:fldCharType="separate"/>
      </w:r>
      <w:r w:rsidR="006D6E15">
        <w:rPr>
          <w:noProof/>
        </w:rPr>
        <w:t>2</w:t>
      </w:r>
      <w:r>
        <w:fldChar w:fldCharType="end"/>
      </w:r>
      <w:bookmarkEnd w:id="7"/>
      <w:r>
        <w:t>: Power saving gain percentage from RLM+BFD relaxation in FR1</w:t>
      </w:r>
      <w:r w:rsidR="001D646F" w:rsidRPr="001D646F">
        <w:t xml:space="preserve"> </w:t>
      </w:r>
      <w:r w:rsidR="001D646F">
        <w:t>assuming SSB-based RLM, BFD, and RRM measurements</w:t>
      </w:r>
      <w:r>
        <w:t xml:space="preserve"> with a r</w:t>
      </w:r>
      <w:r w:rsidRPr="00E31EB4">
        <w:t>andom offset</w:t>
      </w:r>
      <w:r w:rsidRPr="00257909">
        <w:t xml:space="preserve"> of SMTC window to DRX ON-duration</w:t>
      </w:r>
      <w:r>
        <w:t>.</w:t>
      </w:r>
    </w:p>
    <w:p w14:paraId="152D977E" w14:textId="77777777" w:rsidR="008A526D" w:rsidRPr="000A53C8" w:rsidRDefault="008A526D" w:rsidP="008A526D">
      <w:pPr>
        <w:pStyle w:val="RAN4H3"/>
        <w:numPr>
          <w:ilvl w:val="0"/>
          <w:numId w:val="0"/>
        </w:numPr>
        <w:ind w:left="1728"/>
        <w:rPr>
          <w:b/>
          <w:bCs/>
        </w:rPr>
      </w:pPr>
    </w:p>
    <w:p w14:paraId="75E1E0F0" w14:textId="77777777" w:rsidR="008A526D" w:rsidRPr="008A526D" w:rsidRDefault="008A526D" w:rsidP="008A526D">
      <w:pPr>
        <w:pStyle w:val="RAN4H3"/>
        <w:numPr>
          <w:ilvl w:val="0"/>
          <w:numId w:val="0"/>
        </w:numPr>
        <w:ind w:left="1728"/>
      </w:pPr>
    </w:p>
    <w:p w14:paraId="154353D7" w14:textId="77777777" w:rsidR="008A526D" w:rsidRDefault="008A526D" w:rsidP="008A526D">
      <w:pPr>
        <w:pStyle w:val="RAN4H3"/>
        <w:numPr>
          <w:ilvl w:val="0"/>
          <w:numId w:val="0"/>
        </w:numPr>
        <w:ind w:left="1728"/>
        <w:rPr>
          <w:lang w:val="en-GB"/>
        </w:rPr>
      </w:pPr>
    </w:p>
    <w:p w14:paraId="2722D200" w14:textId="74212444" w:rsidR="008A526D" w:rsidRDefault="008A526D" w:rsidP="006F08CD">
      <w:pPr>
        <w:pStyle w:val="RAN4H3"/>
        <w:numPr>
          <w:ilvl w:val="3"/>
          <w:numId w:val="4"/>
        </w:numPr>
        <w:rPr>
          <w:lang w:val="en-GB"/>
        </w:rPr>
      </w:pPr>
      <w:r w:rsidRPr="008A526D">
        <w:rPr>
          <w:lang w:val="en-GB"/>
        </w:rPr>
        <w:t>Power saving from RLM + BFD relaxation in FR</w:t>
      </w:r>
      <w:r>
        <w:rPr>
          <w:lang w:val="en-GB"/>
        </w:rPr>
        <w:t>2</w:t>
      </w:r>
    </w:p>
    <w:p w14:paraId="61427C45" w14:textId="73CEFF0F" w:rsidR="008A526D" w:rsidRDefault="008A526D" w:rsidP="006D6E15">
      <w:pPr>
        <w:rPr>
          <w:lang w:val="en-GB"/>
        </w:rPr>
      </w:pPr>
      <w:r>
        <w:rPr>
          <w:lang w:val="en-GB"/>
        </w:rPr>
        <w:t xml:space="preserve">In this section, the results for FR2 are given for RLM and BFD relaxation without RRM measurement relaxation. As per </w:t>
      </w:r>
      <w:r>
        <w:rPr>
          <w:lang w:val="en-GB"/>
        </w:rPr>
        <w:fldChar w:fldCharType="begin"/>
      </w:r>
      <w:r>
        <w:rPr>
          <w:lang w:val="en-GB"/>
        </w:rPr>
        <w:instrText xml:space="preserve"> REF _Ref68036031 \h </w:instrText>
      </w:r>
      <w:r>
        <w:rPr>
          <w:lang w:val="en-GB"/>
        </w:rPr>
      </w:r>
      <w:r>
        <w:rPr>
          <w:lang w:val="en-GB"/>
        </w:rPr>
        <w:fldChar w:fldCharType="separate"/>
      </w:r>
      <w:r w:rsidR="00D27A3A">
        <w:t xml:space="preserve">Table </w:t>
      </w:r>
      <w:r w:rsidR="00D27A3A">
        <w:rPr>
          <w:noProof/>
        </w:rPr>
        <w:t>1</w:t>
      </w:r>
      <w:r>
        <w:rPr>
          <w:lang w:val="en-GB"/>
        </w:rPr>
        <w:fldChar w:fldCharType="end"/>
      </w:r>
      <w:r>
        <w:rPr>
          <w:lang w:val="en-GB"/>
        </w:rPr>
        <w:t xml:space="preserve">, in FR2 it is assumed that the UE reuses the same SSB reception for deriving RLM and BFD measurements and that the UE uses different SSB receptions for RRM measurements. In light of that, even if the RLM and BFD measurements are relaxed with factor K = 2, 3, 4, or 8 in the corresponding measurement occasions, the RRM measurements still take place in the related measurement occasions according to the Rel-15/16 assumptions.  </w:t>
      </w:r>
    </w:p>
    <w:p w14:paraId="4EA65FBF" w14:textId="3B1D166E" w:rsidR="008A526D" w:rsidRDefault="008A526D" w:rsidP="006D6E15">
      <w:pPr>
        <w:rPr>
          <w:lang w:val="en-GB"/>
        </w:rPr>
      </w:pPr>
      <w:r>
        <w:rPr>
          <w:lang w:val="en-GB"/>
        </w:rPr>
        <w:t xml:space="preserve">The results are shown in </w:t>
      </w:r>
      <w:r>
        <w:rPr>
          <w:lang w:val="en-GB"/>
        </w:rPr>
        <w:fldChar w:fldCharType="begin"/>
      </w:r>
      <w:r>
        <w:rPr>
          <w:lang w:val="en-GB"/>
        </w:rPr>
        <w:instrText xml:space="preserve"> REF _Ref68036353 \h </w:instrText>
      </w:r>
      <w:r>
        <w:rPr>
          <w:lang w:val="en-GB"/>
        </w:rPr>
      </w:r>
      <w:r>
        <w:rPr>
          <w:lang w:val="en-GB"/>
        </w:rPr>
        <w:fldChar w:fldCharType="separate"/>
      </w:r>
      <w:r w:rsidR="00D27A3A">
        <w:t xml:space="preserve">Table </w:t>
      </w:r>
      <w:r w:rsidR="00D27A3A">
        <w:rPr>
          <w:noProof/>
        </w:rPr>
        <w:t>3</w:t>
      </w:r>
      <w:r>
        <w:rPr>
          <w:lang w:val="en-GB"/>
        </w:rPr>
        <w:fldChar w:fldCharType="end"/>
      </w:r>
      <w:r>
        <w:rPr>
          <w:lang w:val="en-GB"/>
        </w:rPr>
        <w:t>-</w:t>
      </w:r>
      <w:r>
        <w:rPr>
          <w:lang w:val="en-GB"/>
        </w:rPr>
        <w:fldChar w:fldCharType="begin"/>
      </w:r>
      <w:r>
        <w:rPr>
          <w:lang w:val="en-GB"/>
        </w:rPr>
        <w:instrText xml:space="preserve"> REF _Ref68036355 \h </w:instrText>
      </w:r>
      <w:r>
        <w:rPr>
          <w:lang w:val="en-GB"/>
        </w:rPr>
      </w:r>
      <w:r>
        <w:rPr>
          <w:lang w:val="en-GB"/>
        </w:rPr>
        <w:fldChar w:fldCharType="separate"/>
      </w:r>
      <w:r w:rsidR="00D27A3A">
        <w:t xml:space="preserve">Table </w:t>
      </w:r>
      <w:r w:rsidR="00D27A3A">
        <w:rPr>
          <w:noProof/>
        </w:rPr>
        <w:t>5</w:t>
      </w:r>
      <w:r>
        <w:rPr>
          <w:lang w:val="en-GB"/>
        </w:rPr>
        <w:fldChar w:fldCharType="end"/>
      </w:r>
      <w:r>
        <w:rPr>
          <w:lang w:val="en-GB"/>
        </w:rPr>
        <w:t xml:space="preserve"> and illustrated in </w:t>
      </w:r>
      <w:r>
        <w:rPr>
          <w:lang w:val="en-GB"/>
        </w:rPr>
        <w:fldChar w:fldCharType="begin"/>
      </w:r>
      <w:r>
        <w:rPr>
          <w:lang w:val="en-GB"/>
        </w:rPr>
        <w:instrText xml:space="preserve"> REF _Ref68036658 \h  \* MERGEFORMAT </w:instrText>
      </w:r>
      <w:r>
        <w:rPr>
          <w:lang w:val="en-GB"/>
        </w:rPr>
      </w:r>
      <w:r>
        <w:rPr>
          <w:lang w:val="en-GB"/>
        </w:rPr>
        <w:fldChar w:fldCharType="separate"/>
      </w:r>
      <w:r w:rsidR="00D27A3A" w:rsidRPr="003C4DA0">
        <w:rPr>
          <w:lang w:val="en-GB"/>
        </w:rPr>
        <w:t>Figure 1</w:t>
      </w:r>
      <w:r>
        <w:rPr>
          <w:lang w:val="en-GB"/>
        </w:rPr>
        <w:fldChar w:fldCharType="end"/>
      </w:r>
      <w:r>
        <w:rPr>
          <w:lang w:val="en-GB"/>
        </w:rPr>
        <w:t xml:space="preserve"> for the three traffic options, </w:t>
      </w:r>
      <w:r w:rsidRPr="00E31EB4">
        <w:rPr>
          <w:lang w:val="en-GB"/>
        </w:rPr>
        <w:t>Option 1a</w:t>
      </w:r>
      <w:r>
        <w:rPr>
          <w:lang w:val="en-GB"/>
        </w:rPr>
        <w:t xml:space="preserve"> (</w:t>
      </w:r>
      <w:r w:rsidRPr="00E31EB4">
        <w:rPr>
          <w:lang w:val="en-GB"/>
        </w:rPr>
        <w:t>FTP3 200ms IAT</w:t>
      </w:r>
      <w:r>
        <w:rPr>
          <w:lang w:val="en-GB"/>
        </w:rPr>
        <w:t xml:space="preserve">), </w:t>
      </w:r>
      <w:r w:rsidRPr="00E31EB4">
        <w:rPr>
          <w:lang w:val="en-GB"/>
        </w:rPr>
        <w:t>Option 1b</w:t>
      </w:r>
      <w:r>
        <w:rPr>
          <w:lang w:val="en-GB"/>
        </w:rPr>
        <w:t xml:space="preserve"> (FTP3  </w:t>
      </w:r>
      <w:r w:rsidRPr="00E31EB4">
        <w:rPr>
          <w:lang w:val="en-GB"/>
        </w:rPr>
        <w:t>50ms IAT</w:t>
      </w:r>
      <w:r>
        <w:rPr>
          <w:lang w:val="en-GB"/>
        </w:rPr>
        <w:t xml:space="preserve">) and </w:t>
      </w:r>
      <w:r w:rsidRPr="00E31EB4">
        <w:rPr>
          <w:lang w:val="en-GB"/>
        </w:rPr>
        <w:t>Option 2</w:t>
      </w:r>
      <w:r>
        <w:rPr>
          <w:lang w:val="en-GB"/>
        </w:rPr>
        <w:t xml:space="preserve"> (</w:t>
      </w:r>
      <w:r w:rsidRPr="00E31EB4">
        <w:rPr>
          <w:lang w:val="en-GB"/>
        </w:rPr>
        <w:t>VoIP</w:t>
      </w:r>
      <w:r>
        <w:rPr>
          <w:lang w:val="en-GB"/>
        </w:rPr>
        <w:t xml:space="preserve">), respectively, for the cases </w:t>
      </w:r>
      <w:r w:rsidRPr="009925C1">
        <w:rPr>
          <w:lang w:val="en-GB"/>
        </w:rPr>
        <w:t>without and with WUS</w:t>
      </w:r>
      <w:r>
        <w:rPr>
          <w:lang w:val="en-GB"/>
        </w:rPr>
        <w:t xml:space="preserve">. </w:t>
      </w:r>
    </w:p>
    <w:p w14:paraId="520CB035" w14:textId="77777777" w:rsidR="005A2CBF" w:rsidRPr="007B19B7" w:rsidRDefault="005A2CBF" w:rsidP="008A526D">
      <w:pPr>
        <w:ind w:left="720"/>
        <w:rPr>
          <w:lang w:val="en-GB"/>
        </w:rPr>
      </w:pPr>
    </w:p>
    <w:p w14:paraId="723F86BC" w14:textId="647C328E" w:rsidR="008A526D" w:rsidRPr="00E31EB4" w:rsidRDefault="008A526D" w:rsidP="008A526D">
      <w:pPr>
        <w:pStyle w:val="Caption"/>
        <w:keepNext/>
      </w:pPr>
      <w:bookmarkStart w:id="8" w:name="_Ref68036353"/>
      <w:r>
        <w:lastRenderedPageBreak/>
        <w:t xml:space="preserve">Table </w:t>
      </w:r>
      <w:r>
        <w:fldChar w:fldCharType="begin"/>
      </w:r>
      <w:r>
        <w:instrText>SEQ Table \* ARABIC</w:instrText>
      </w:r>
      <w:r>
        <w:fldChar w:fldCharType="separate"/>
      </w:r>
      <w:r w:rsidR="006D6E15">
        <w:rPr>
          <w:noProof/>
        </w:rPr>
        <w:t>3</w:t>
      </w:r>
      <w:r>
        <w:fldChar w:fldCharType="end"/>
      </w:r>
      <w:bookmarkEnd w:id="8"/>
      <w:r>
        <w:t xml:space="preserve">: Power saving gain percentage from RLM+BFD relaxation in FR2 for </w:t>
      </w:r>
      <w:r w:rsidRPr="00D4148A">
        <w:rPr>
          <w:u w:val="single"/>
        </w:rPr>
        <w:t>traffic option 1a</w:t>
      </w:r>
      <w:r>
        <w:t xml:space="preserve"> </w:t>
      </w:r>
      <w:r>
        <w:rPr>
          <w:lang w:val="en-GB"/>
        </w:rPr>
        <w:t>(</w:t>
      </w:r>
      <w:r w:rsidRPr="00E31EB4">
        <w:rPr>
          <w:lang w:val="en-GB"/>
        </w:rPr>
        <w:t>FTP3 200ms IAT</w:t>
      </w:r>
      <w:r>
        <w:rPr>
          <w:lang w:val="en-GB"/>
        </w:rPr>
        <w:t>)</w:t>
      </w:r>
      <w:r>
        <w:t xml:space="preserve">, </w:t>
      </w:r>
      <w:r w:rsidR="001D646F">
        <w:t xml:space="preserve">assuming SSB-based RLM, BFD, and RRM measurements </w:t>
      </w:r>
      <w:r>
        <w:t>with a r</w:t>
      </w:r>
      <w:r w:rsidRPr="00E31EB4">
        <w:t>andom offset</w:t>
      </w:r>
      <w:r w:rsidRPr="00257909">
        <w:t xml:space="preserve"> of SMTC window to DRX ON-duration</w:t>
      </w:r>
      <w:r>
        <w:t>.</w:t>
      </w:r>
    </w:p>
    <w:tbl>
      <w:tblPr>
        <w:tblStyle w:val="TableGrid"/>
        <w:tblpPr w:leftFromText="180" w:rightFromText="180" w:vertAnchor="text" w:horzAnchor="page" w:tblpX="2320" w:tblpYSpec="center"/>
        <w:tblW w:w="0" w:type="auto"/>
        <w:tblLook w:val="04A0" w:firstRow="1" w:lastRow="0" w:firstColumn="1" w:lastColumn="0" w:noHBand="0" w:noVBand="1"/>
      </w:tblPr>
      <w:tblGrid>
        <w:gridCol w:w="1816"/>
        <w:gridCol w:w="1386"/>
        <w:gridCol w:w="1386"/>
        <w:gridCol w:w="1387"/>
        <w:gridCol w:w="1294"/>
      </w:tblGrid>
      <w:tr w:rsidR="005A2CBF" w14:paraId="1B47C4C2" w14:textId="77777777" w:rsidTr="005A2CBF">
        <w:trPr>
          <w:trHeight w:val="217"/>
        </w:trPr>
        <w:tc>
          <w:tcPr>
            <w:tcW w:w="1816" w:type="dxa"/>
            <w:vMerge w:val="restart"/>
          </w:tcPr>
          <w:p w14:paraId="7A9A0902" w14:textId="77777777" w:rsidR="005A2CBF" w:rsidRDefault="005A2CBF" w:rsidP="005A2CBF">
            <w:pPr>
              <w:pStyle w:val="RAN4H3"/>
              <w:numPr>
                <w:ilvl w:val="0"/>
                <w:numId w:val="0"/>
              </w:numPr>
            </w:pPr>
            <w:r>
              <w:rPr>
                <w:rFonts w:eastAsia="Times New Roman"/>
                <w:b/>
                <w:bCs/>
                <w:position w:val="1"/>
                <w:sz w:val="18"/>
                <w:szCs w:val="18"/>
              </w:rPr>
              <w:t>Power saving (%) vs. K = 1</w:t>
            </w:r>
          </w:p>
        </w:tc>
        <w:tc>
          <w:tcPr>
            <w:tcW w:w="5453" w:type="dxa"/>
            <w:gridSpan w:val="4"/>
          </w:tcPr>
          <w:p w14:paraId="0258948E" w14:textId="77777777" w:rsidR="005A2CBF" w:rsidRDefault="005A2CBF" w:rsidP="005A2CBF">
            <w:pPr>
              <w:pStyle w:val="RAN4H3"/>
              <w:numPr>
                <w:ilvl w:val="0"/>
                <w:numId w:val="0"/>
              </w:numPr>
              <w:jc w:val="center"/>
            </w:pPr>
            <w:r>
              <w:rPr>
                <w:rFonts w:eastAsia="Times New Roman"/>
                <w:b/>
                <w:bCs/>
                <w:sz w:val="18"/>
                <w:szCs w:val="18"/>
              </w:rPr>
              <w:t>Relaxation Factor K​</w:t>
            </w:r>
          </w:p>
        </w:tc>
      </w:tr>
      <w:tr w:rsidR="005A2CBF" w14:paraId="216D02D5" w14:textId="77777777" w:rsidTr="005A2CBF">
        <w:trPr>
          <w:trHeight w:val="217"/>
        </w:trPr>
        <w:tc>
          <w:tcPr>
            <w:tcW w:w="1816" w:type="dxa"/>
            <w:vMerge/>
          </w:tcPr>
          <w:p w14:paraId="2B5410A9" w14:textId="77777777" w:rsidR="005A2CBF" w:rsidRDefault="005A2CBF" w:rsidP="005A2CBF">
            <w:pPr>
              <w:pStyle w:val="RAN4H3"/>
              <w:numPr>
                <w:ilvl w:val="0"/>
                <w:numId w:val="0"/>
              </w:numPr>
            </w:pPr>
          </w:p>
        </w:tc>
        <w:tc>
          <w:tcPr>
            <w:tcW w:w="1386" w:type="dxa"/>
            <w:vAlign w:val="center"/>
          </w:tcPr>
          <w:p w14:paraId="530FE721" w14:textId="77777777" w:rsidR="005A2CBF" w:rsidRDefault="005A2CBF" w:rsidP="005A2CBF">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2422BE9F" w14:textId="77777777" w:rsidR="005A2CBF" w:rsidRDefault="005A2CBF" w:rsidP="005A2CBF">
            <w:pPr>
              <w:pStyle w:val="RAN4H3"/>
              <w:numPr>
                <w:ilvl w:val="0"/>
                <w:numId w:val="0"/>
              </w:numPr>
              <w:jc w:val="center"/>
            </w:pPr>
            <w:r>
              <w:rPr>
                <w:rFonts w:eastAsia="Times New Roman"/>
                <w:b/>
                <w:bCs/>
                <w:position w:val="1"/>
                <w:sz w:val="18"/>
                <w:szCs w:val="18"/>
              </w:rPr>
              <w:t>K = 3</w:t>
            </w:r>
          </w:p>
        </w:tc>
        <w:tc>
          <w:tcPr>
            <w:tcW w:w="1387" w:type="dxa"/>
            <w:vAlign w:val="center"/>
          </w:tcPr>
          <w:p w14:paraId="63F7A73C" w14:textId="77777777" w:rsidR="005A2CBF" w:rsidRDefault="005A2CBF" w:rsidP="005A2CBF">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2ED7A1F5" w14:textId="77777777" w:rsidR="005A2CBF" w:rsidRDefault="005A2CBF" w:rsidP="005A2CBF">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5A2CBF" w14:paraId="359F2C0A" w14:textId="77777777" w:rsidTr="005A2CBF">
        <w:trPr>
          <w:trHeight w:val="281"/>
        </w:trPr>
        <w:tc>
          <w:tcPr>
            <w:tcW w:w="1816" w:type="dxa"/>
            <w:vAlign w:val="center"/>
          </w:tcPr>
          <w:p w14:paraId="6E125C26" w14:textId="77777777" w:rsidR="005A2CBF" w:rsidRDefault="005A2CBF" w:rsidP="005A2CBF">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5166158A" w14:textId="5E71D322"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0.</w:t>
            </w:r>
            <w:r w:rsidR="00807ED2">
              <w:rPr>
                <w:rFonts w:eastAsia="Calibri"/>
                <w:color w:val="000000" w:themeColor="text1"/>
                <w:kern w:val="24"/>
                <w:sz w:val="18"/>
                <w:szCs w:val="18"/>
              </w:rPr>
              <w:t>7</w:t>
            </w:r>
            <w:r w:rsidRPr="00F26911">
              <w:rPr>
                <w:rFonts w:eastAsia="Calibri"/>
                <w:color w:val="000000" w:themeColor="text1"/>
                <w:kern w:val="24"/>
                <w:sz w:val="18"/>
                <w:szCs w:val="18"/>
              </w:rPr>
              <w:t>%</w:t>
            </w:r>
          </w:p>
        </w:tc>
        <w:tc>
          <w:tcPr>
            <w:tcW w:w="1386" w:type="dxa"/>
          </w:tcPr>
          <w:p w14:paraId="54553329" w14:textId="3B7204C0"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0.</w:t>
            </w:r>
            <w:r w:rsidR="00807ED2">
              <w:rPr>
                <w:rFonts w:eastAsia="Calibri"/>
                <w:color w:val="000000" w:themeColor="text1"/>
                <w:kern w:val="24"/>
                <w:sz w:val="18"/>
                <w:szCs w:val="18"/>
              </w:rPr>
              <w:t>9</w:t>
            </w:r>
            <w:r w:rsidRPr="00F26911">
              <w:rPr>
                <w:rFonts w:eastAsia="Calibri"/>
                <w:color w:val="000000" w:themeColor="text1"/>
                <w:kern w:val="24"/>
                <w:sz w:val="18"/>
                <w:szCs w:val="18"/>
              </w:rPr>
              <w:t>%</w:t>
            </w:r>
          </w:p>
        </w:tc>
        <w:tc>
          <w:tcPr>
            <w:tcW w:w="1387" w:type="dxa"/>
          </w:tcPr>
          <w:p w14:paraId="6398988A" w14:textId="58E42F26" w:rsidR="005A2CBF" w:rsidRPr="00F26911" w:rsidRDefault="00807ED2" w:rsidP="005A2CBF">
            <w:pPr>
              <w:pStyle w:val="RAN4H3"/>
              <w:numPr>
                <w:ilvl w:val="0"/>
                <w:numId w:val="0"/>
              </w:numPr>
              <w:jc w:val="center"/>
              <w:rPr>
                <w:sz w:val="18"/>
                <w:szCs w:val="18"/>
              </w:rPr>
            </w:pPr>
            <w:r>
              <w:rPr>
                <w:rFonts w:eastAsia="Calibri"/>
                <w:color w:val="000000" w:themeColor="text1"/>
                <w:kern w:val="24"/>
                <w:sz w:val="18"/>
                <w:szCs w:val="18"/>
              </w:rPr>
              <w:t>1</w:t>
            </w:r>
            <w:r w:rsidR="005A2CBF" w:rsidRPr="00F26911">
              <w:rPr>
                <w:rFonts w:eastAsia="Calibri"/>
                <w:color w:val="000000" w:themeColor="text1"/>
                <w:kern w:val="24"/>
                <w:sz w:val="18"/>
                <w:szCs w:val="18"/>
              </w:rPr>
              <w:t>.</w:t>
            </w:r>
            <w:r>
              <w:rPr>
                <w:rFonts w:eastAsia="Calibri"/>
                <w:color w:val="000000" w:themeColor="text1"/>
                <w:kern w:val="24"/>
                <w:sz w:val="18"/>
                <w:szCs w:val="18"/>
              </w:rPr>
              <w:t>0</w:t>
            </w:r>
            <w:r w:rsidR="005A2CBF" w:rsidRPr="00F26911">
              <w:rPr>
                <w:rFonts w:eastAsia="Calibri"/>
                <w:color w:val="000000" w:themeColor="text1"/>
                <w:kern w:val="24"/>
                <w:sz w:val="18"/>
                <w:szCs w:val="18"/>
              </w:rPr>
              <w:t>%</w:t>
            </w:r>
          </w:p>
        </w:tc>
        <w:tc>
          <w:tcPr>
            <w:tcW w:w="1294" w:type="dxa"/>
          </w:tcPr>
          <w:p w14:paraId="7020CE81" w14:textId="1A573579"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1.</w:t>
            </w:r>
            <w:r w:rsidR="00807ED2">
              <w:rPr>
                <w:rFonts w:eastAsia="Calibri"/>
                <w:color w:val="000000" w:themeColor="text1"/>
                <w:kern w:val="24"/>
                <w:sz w:val="18"/>
                <w:szCs w:val="18"/>
              </w:rPr>
              <w:t>2</w:t>
            </w:r>
            <w:r w:rsidRPr="00F26911">
              <w:rPr>
                <w:rFonts w:eastAsia="Calibri"/>
                <w:color w:val="000000" w:themeColor="text1"/>
                <w:kern w:val="24"/>
                <w:sz w:val="18"/>
                <w:szCs w:val="18"/>
              </w:rPr>
              <w:t>%</w:t>
            </w:r>
          </w:p>
        </w:tc>
      </w:tr>
      <w:tr w:rsidR="005A2CBF" w14:paraId="6AB14735" w14:textId="77777777" w:rsidTr="005A2CBF">
        <w:trPr>
          <w:trHeight w:val="290"/>
        </w:trPr>
        <w:tc>
          <w:tcPr>
            <w:tcW w:w="1816" w:type="dxa"/>
            <w:vAlign w:val="center"/>
          </w:tcPr>
          <w:p w14:paraId="36695B2B" w14:textId="77777777" w:rsidR="005A2CBF" w:rsidRDefault="005A2CBF" w:rsidP="005A2CBF">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02DB4ACE" w14:textId="66A05473"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1.2%</w:t>
            </w:r>
          </w:p>
        </w:tc>
        <w:tc>
          <w:tcPr>
            <w:tcW w:w="1386" w:type="dxa"/>
          </w:tcPr>
          <w:p w14:paraId="31D16D92" w14:textId="0B481027"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1.6%</w:t>
            </w:r>
          </w:p>
        </w:tc>
        <w:tc>
          <w:tcPr>
            <w:tcW w:w="1387" w:type="dxa"/>
          </w:tcPr>
          <w:p w14:paraId="4A653E60" w14:textId="281D68BE" w:rsidR="005A2CBF" w:rsidRPr="00F26911" w:rsidRDefault="005A2CBF" w:rsidP="005A2CBF">
            <w:pPr>
              <w:pStyle w:val="RAN4H3"/>
              <w:numPr>
                <w:ilvl w:val="0"/>
                <w:numId w:val="0"/>
              </w:numPr>
              <w:jc w:val="center"/>
              <w:rPr>
                <w:sz w:val="18"/>
                <w:szCs w:val="18"/>
              </w:rPr>
            </w:pPr>
            <w:r w:rsidRPr="00F26911">
              <w:rPr>
                <w:rFonts w:eastAsia="Calibri"/>
                <w:color w:val="000000" w:themeColor="text1"/>
                <w:kern w:val="24"/>
                <w:sz w:val="18"/>
                <w:szCs w:val="18"/>
              </w:rPr>
              <w:t>1.8%</w:t>
            </w:r>
          </w:p>
        </w:tc>
        <w:tc>
          <w:tcPr>
            <w:tcW w:w="1294" w:type="dxa"/>
          </w:tcPr>
          <w:p w14:paraId="2916CC88" w14:textId="1EAB2E56" w:rsidR="005A2CBF" w:rsidRPr="00F26911" w:rsidRDefault="005A2CBF" w:rsidP="005A2CBF">
            <w:pPr>
              <w:pStyle w:val="RAN4H3"/>
              <w:numPr>
                <w:ilvl w:val="0"/>
                <w:numId w:val="0"/>
              </w:numPr>
              <w:jc w:val="center"/>
              <w:rPr>
                <w:sz w:val="18"/>
                <w:szCs w:val="18"/>
              </w:rPr>
            </w:pPr>
            <w:r w:rsidRPr="00F26911">
              <w:rPr>
                <w:rFonts w:eastAsia="Calibri"/>
                <w:color w:val="124191"/>
                <w:kern w:val="24"/>
                <w:sz w:val="18"/>
                <w:szCs w:val="18"/>
              </w:rPr>
              <w:t>2.1</w:t>
            </w:r>
            <w:r w:rsidRPr="00F26911">
              <w:rPr>
                <w:rFonts w:eastAsia="Calibri"/>
                <w:color w:val="000000" w:themeColor="text1"/>
                <w:kern w:val="24"/>
                <w:sz w:val="18"/>
                <w:szCs w:val="18"/>
              </w:rPr>
              <w:t>%</w:t>
            </w:r>
          </w:p>
        </w:tc>
      </w:tr>
    </w:tbl>
    <w:p w14:paraId="0A20D602" w14:textId="77777777" w:rsidR="008A526D" w:rsidRPr="000A53C8" w:rsidRDefault="008A526D" w:rsidP="008A526D"/>
    <w:p w14:paraId="28BEBA02" w14:textId="77777777" w:rsidR="008A526D" w:rsidRDefault="008A526D" w:rsidP="00D16CB9">
      <w:pPr>
        <w:rPr>
          <w:lang w:val="en-GB"/>
        </w:rPr>
      </w:pPr>
    </w:p>
    <w:p w14:paraId="7AAF0A9B" w14:textId="77777777" w:rsidR="005A2CBF" w:rsidRDefault="005A2CBF" w:rsidP="008A526D">
      <w:pPr>
        <w:rPr>
          <w:lang w:val="en-GB"/>
        </w:rPr>
      </w:pPr>
    </w:p>
    <w:tbl>
      <w:tblPr>
        <w:tblStyle w:val="TableGrid"/>
        <w:tblpPr w:leftFromText="180" w:rightFromText="180" w:vertAnchor="text" w:horzAnchor="margin" w:tblpXSpec="center" w:tblpY="484"/>
        <w:tblW w:w="0" w:type="auto"/>
        <w:tblLook w:val="04A0" w:firstRow="1" w:lastRow="0" w:firstColumn="1" w:lastColumn="0" w:noHBand="0" w:noVBand="1"/>
      </w:tblPr>
      <w:tblGrid>
        <w:gridCol w:w="1816"/>
        <w:gridCol w:w="1386"/>
        <w:gridCol w:w="1386"/>
        <w:gridCol w:w="1387"/>
        <w:gridCol w:w="1294"/>
      </w:tblGrid>
      <w:tr w:rsidR="008A526D" w14:paraId="6FE5667C" w14:textId="77777777" w:rsidTr="005A711D">
        <w:trPr>
          <w:trHeight w:val="217"/>
        </w:trPr>
        <w:tc>
          <w:tcPr>
            <w:tcW w:w="1816" w:type="dxa"/>
            <w:vMerge w:val="restart"/>
          </w:tcPr>
          <w:p w14:paraId="73691DD2" w14:textId="77777777" w:rsidR="008A526D" w:rsidRDefault="008A526D" w:rsidP="005A711D">
            <w:pPr>
              <w:pStyle w:val="RAN4H3"/>
              <w:numPr>
                <w:ilvl w:val="0"/>
                <w:numId w:val="0"/>
              </w:numPr>
            </w:pPr>
            <w:r>
              <w:rPr>
                <w:rFonts w:eastAsia="Times New Roman"/>
                <w:b/>
                <w:bCs/>
                <w:position w:val="1"/>
                <w:sz w:val="18"/>
                <w:szCs w:val="18"/>
              </w:rPr>
              <w:t>Power saving (%) vs. K = 1</w:t>
            </w:r>
          </w:p>
        </w:tc>
        <w:tc>
          <w:tcPr>
            <w:tcW w:w="5453" w:type="dxa"/>
            <w:gridSpan w:val="4"/>
          </w:tcPr>
          <w:p w14:paraId="22AA0743" w14:textId="77777777" w:rsidR="008A526D" w:rsidRDefault="008A526D" w:rsidP="005A711D">
            <w:pPr>
              <w:pStyle w:val="RAN4H3"/>
              <w:numPr>
                <w:ilvl w:val="0"/>
                <w:numId w:val="0"/>
              </w:numPr>
              <w:jc w:val="center"/>
            </w:pPr>
            <w:r>
              <w:rPr>
                <w:rFonts w:eastAsia="Times New Roman"/>
                <w:b/>
                <w:bCs/>
                <w:sz w:val="18"/>
                <w:szCs w:val="18"/>
              </w:rPr>
              <w:t>Relaxation Factor K​</w:t>
            </w:r>
          </w:p>
        </w:tc>
      </w:tr>
      <w:tr w:rsidR="008A526D" w14:paraId="12DDB47E" w14:textId="77777777" w:rsidTr="005A711D">
        <w:trPr>
          <w:trHeight w:val="217"/>
        </w:trPr>
        <w:tc>
          <w:tcPr>
            <w:tcW w:w="1816" w:type="dxa"/>
            <w:vMerge/>
          </w:tcPr>
          <w:p w14:paraId="4E999862" w14:textId="77777777" w:rsidR="008A526D" w:rsidRDefault="008A526D" w:rsidP="005A711D">
            <w:pPr>
              <w:pStyle w:val="RAN4H3"/>
              <w:numPr>
                <w:ilvl w:val="0"/>
                <w:numId w:val="0"/>
              </w:numPr>
            </w:pPr>
          </w:p>
        </w:tc>
        <w:tc>
          <w:tcPr>
            <w:tcW w:w="1386" w:type="dxa"/>
            <w:vAlign w:val="center"/>
          </w:tcPr>
          <w:p w14:paraId="7577D2D2" w14:textId="77777777" w:rsidR="008A526D" w:rsidRDefault="008A526D" w:rsidP="005A711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10DFBFB9" w14:textId="77777777" w:rsidR="008A526D" w:rsidRDefault="008A526D" w:rsidP="005A711D">
            <w:pPr>
              <w:pStyle w:val="RAN4H3"/>
              <w:numPr>
                <w:ilvl w:val="0"/>
                <w:numId w:val="0"/>
              </w:numPr>
              <w:jc w:val="center"/>
            </w:pPr>
            <w:r>
              <w:rPr>
                <w:rFonts w:eastAsia="Times New Roman"/>
                <w:b/>
                <w:bCs/>
                <w:position w:val="1"/>
                <w:sz w:val="18"/>
                <w:szCs w:val="18"/>
              </w:rPr>
              <w:t>K = 3</w:t>
            </w:r>
          </w:p>
        </w:tc>
        <w:tc>
          <w:tcPr>
            <w:tcW w:w="1387" w:type="dxa"/>
            <w:vAlign w:val="center"/>
          </w:tcPr>
          <w:p w14:paraId="72CAD261" w14:textId="77777777" w:rsidR="008A526D" w:rsidRDefault="008A526D" w:rsidP="005A711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69F5B997" w14:textId="77777777" w:rsidR="008A526D" w:rsidRDefault="008A526D" w:rsidP="005A711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8A526D" w14:paraId="06E3DA84" w14:textId="77777777" w:rsidTr="005A711D">
        <w:trPr>
          <w:trHeight w:val="281"/>
        </w:trPr>
        <w:tc>
          <w:tcPr>
            <w:tcW w:w="1816" w:type="dxa"/>
            <w:vAlign w:val="center"/>
          </w:tcPr>
          <w:p w14:paraId="5E62090F" w14:textId="77777777" w:rsidR="008A526D" w:rsidRDefault="008A526D" w:rsidP="005A711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720262A2" w14:textId="2FD4A708"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0.6%</w:t>
            </w:r>
          </w:p>
        </w:tc>
        <w:tc>
          <w:tcPr>
            <w:tcW w:w="1386" w:type="dxa"/>
          </w:tcPr>
          <w:p w14:paraId="608EC70D" w14:textId="2748DA5C"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0.8%</w:t>
            </w:r>
          </w:p>
        </w:tc>
        <w:tc>
          <w:tcPr>
            <w:tcW w:w="1387" w:type="dxa"/>
          </w:tcPr>
          <w:p w14:paraId="607734A2" w14:textId="5AFEC452"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0.9%</w:t>
            </w:r>
          </w:p>
        </w:tc>
        <w:tc>
          <w:tcPr>
            <w:tcW w:w="1294" w:type="dxa"/>
          </w:tcPr>
          <w:p w14:paraId="582B0ECE" w14:textId="77777777"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1.1%</w:t>
            </w:r>
          </w:p>
        </w:tc>
      </w:tr>
      <w:tr w:rsidR="008A526D" w14:paraId="26006F7E" w14:textId="77777777" w:rsidTr="005A711D">
        <w:trPr>
          <w:trHeight w:val="290"/>
        </w:trPr>
        <w:tc>
          <w:tcPr>
            <w:tcW w:w="1816" w:type="dxa"/>
            <w:vAlign w:val="center"/>
          </w:tcPr>
          <w:p w14:paraId="6E42C015" w14:textId="77777777" w:rsidR="008A526D" w:rsidRDefault="008A526D" w:rsidP="005A711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11CFE66F" w14:textId="0C189CED"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0.8%</w:t>
            </w:r>
          </w:p>
        </w:tc>
        <w:tc>
          <w:tcPr>
            <w:tcW w:w="1386" w:type="dxa"/>
          </w:tcPr>
          <w:p w14:paraId="6FC7ED17" w14:textId="6CE2FC87"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1.</w:t>
            </w:r>
            <w:r w:rsidR="00807ED2">
              <w:rPr>
                <w:rFonts w:eastAsia="Calibri"/>
                <w:color w:val="000000" w:themeColor="text1"/>
                <w:kern w:val="24"/>
                <w:sz w:val="18"/>
                <w:szCs w:val="18"/>
              </w:rPr>
              <w:t>1</w:t>
            </w:r>
            <w:r w:rsidRPr="00F26911">
              <w:rPr>
                <w:rFonts w:eastAsia="Calibri"/>
                <w:color w:val="000000" w:themeColor="text1"/>
                <w:kern w:val="24"/>
                <w:sz w:val="18"/>
                <w:szCs w:val="18"/>
              </w:rPr>
              <w:t>%</w:t>
            </w:r>
          </w:p>
        </w:tc>
        <w:tc>
          <w:tcPr>
            <w:tcW w:w="1387" w:type="dxa"/>
          </w:tcPr>
          <w:p w14:paraId="63DF711B" w14:textId="7ABE7299"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1.2%</w:t>
            </w:r>
          </w:p>
        </w:tc>
        <w:tc>
          <w:tcPr>
            <w:tcW w:w="1294" w:type="dxa"/>
          </w:tcPr>
          <w:p w14:paraId="0E030C6D" w14:textId="773F5E9A"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1.4%</w:t>
            </w:r>
          </w:p>
        </w:tc>
      </w:tr>
    </w:tbl>
    <w:p w14:paraId="79C1E998" w14:textId="02CC6DE6" w:rsidR="008A526D" w:rsidRPr="00E31EB4" w:rsidRDefault="008A526D" w:rsidP="008A526D">
      <w:pPr>
        <w:pStyle w:val="Caption"/>
        <w:keepNext/>
      </w:pPr>
      <w:r>
        <w:t xml:space="preserve">Table </w:t>
      </w:r>
      <w:r>
        <w:fldChar w:fldCharType="begin"/>
      </w:r>
      <w:r>
        <w:instrText>SEQ Table \* ARABIC</w:instrText>
      </w:r>
      <w:r>
        <w:fldChar w:fldCharType="separate"/>
      </w:r>
      <w:r w:rsidR="006D6E15">
        <w:rPr>
          <w:noProof/>
        </w:rPr>
        <w:t>4</w:t>
      </w:r>
      <w:r>
        <w:fldChar w:fldCharType="end"/>
      </w:r>
      <w:r>
        <w:t xml:space="preserve">: Power saving gain percentage from RLM+BFD relaxation in FR2 for </w:t>
      </w:r>
      <w:r w:rsidRPr="00D4148A">
        <w:rPr>
          <w:u w:val="single"/>
        </w:rPr>
        <w:t>traffic option 1b</w:t>
      </w:r>
      <w:r>
        <w:t xml:space="preserve"> </w:t>
      </w:r>
      <w:r>
        <w:rPr>
          <w:lang w:val="en-GB"/>
        </w:rPr>
        <w:t>(</w:t>
      </w:r>
      <w:r w:rsidRPr="00E31EB4">
        <w:rPr>
          <w:lang w:val="en-GB"/>
        </w:rPr>
        <w:t xml:space="preserve">FTP3 </w:t>
      </w:r>
      <w:r>
        <w:rPr>
          <w:lang w:val="en-GB"/>
        </w:rPr>
        <w:t>5</w:t>
      </w:r>
      <w:r w:rsidRPr="00E31EB4">
        <w:rPr>
          <w:lang w:val="en-GB"/>
        </w:rPr>
        <w:t>0ms IAT</w:t>
      </w:r>
      <w:r>
        <w:rPr>
          <w:lang w:val="en-GB"/>
        </w:rPr>
        <w:t>)</w:t>
      </w:r>
      <w:r>
        <w:t xml:space="preserve">, </w:t>
      </w:r>
      <w:r w:rsidR="001D646F">
        <w:t xml:space="preserve">assuming SSB-based RLM, BFD, and RRM measurements </w:t>
      </w:r>
      <w:r>
        <w:t>with a r</w:t>
      </w:r>
      <w:r w:rsidRPr="00E31EB4">
        <w:t>andom offset</w:t>
      </w:r>
      <w:r w:rsidRPr="00257909">
        <w:t xml:space="preserve"> of SMTC window to DRX ON-duration</w:t>
      </w:r>
      <w:r>
        <w:t>.</w:t>
      </w:r>
    </w:p>
    <w:p w14:paraId="1F2B6E99" w14:textId="77777777" w:rsidR="008A526D" w:rsidRDefault="008A526D" w:rsidP="00D16CB9">
      <w:pPr>
        <w:rPr>
          <w:lang w:val="en-GB"/>
        </w:rPr>
      </w:pPr>
    </w:p>
    <w:p w14:paraId="603E9927" w14:textId="77777777" w:rsidR="008A526D" w:rsidRPr="000A53C8" w:rsidRDefault="008A526D" w:rsidP="008A526D">
      <w:pPr>
        <w:rPr>
          <w:lang w:val="en-GB"/>
        </w:rPr>
      </w:pPr>
    </w:p>
    <w:p w14:paraId="5C866880" w14:textId="77777777" w:rsidR="008A526D" w:rsidRDefault="008A526D" w:rsidP="00D16CB9"/>
    <w:tbl>
      <w:tblPr>
        <w:tblStyle w:val="TableGrid"/>
        <w:tblpPr w:leftFromText="180" w:rightFromText="180" w:vertAnchor="text" w:horzAnchor="margin" w:tblpXSpec="center" w:tblpY="548"/>
        <w:tblW w:w="0" w:type="auto"/>
        <w:tblLook w:val="04A0" w:firstRow="1" w:lastRow="0" w:firstColumn="1" w:lastColumn="0" w:noHBand="0" w:noVBand="1"/>
      </w:tblPr>
      <w:tblGrid>
        <w:gridCol w:w="1816"/>
        <w:gridCol w:w="1386"/>
        <w:gridCol w:w="1386"/>
        <w:gridCol w:w="1387"/>
        <w:gridCol w:w="1294"/>
      </w:tblGrid>
      <w:tr w:rsidR="008A526D" w14:paraId="6D2C3946" w14:textId="77777777" w:rsidTr="005A711D">
        <w:trPr>
          <w:trHeight w:val="217"/>
        </w:trPr>
        <w:tc>
          <w:tcPr>
            <w:tcW w:w="1816" w:type="dxa"/>
            <w:vMerge w:val="restart"/>
          </w:tcPr>
          <w:p w14:paraId="2B63CF97" w14:textId="77777777" w:rsidR="008A526D" w:rsidRDefault="008A526D" w:rsidP="005A711D">
            <w:pPr>
              <w:pStyle w:val="RAN4H3"/>
              <w:numPr>
                <w:ilvl w:val="0"/>
                <w:numId w:val="0"/>
              </w:numPr>
            </w:pPr>
            <w:r>
              <w:rPr>
                <w:rFonts w:eastAsia="Times New Roman"/>
                <w:b/>
                <w:bCs/>
                <w:position w:val="1"/>
                <w:sz w:val="18"/>
                <w:szCs w:val="18"/>
              </w:rPr>
              <w:t>Power saving (%) vs. K = 1</w:t>
            </w:r>
          </w:p>
        </w:tc>
        <w:tc>
          <w:tcPr>
            <w:tcW w:w="5453" w:type="dxa"/>
            <w:gridSpan w:val="4"/>
          </w:tcPr>
          <w:p w14:paraId="2F1FAC92" w14:textId="77777777" w:rsidR="008A526D" w:rsidRDefault="008A526D" w:rsidP="005A711D">
            <w:pPr>
              <w:pStyle w:val="RAN4H3"/>
              <w:numPr>
                <w:ilvl w:val="0"/>
                <w:numId w:val="0"/>
              </w:numPr>
              <w:jc w:val="center"/>
            </w:pPr>
            <w:r>
              <w:rPr>
                <w:rFonts w:eastAsia="Times New Roman"/>
                <w:b/>
                <w:bCs/>
                <w:sz w:val="18"/>
                <w:szCs w:val="18"/>
              </w:rPr>
              <w:t>Relaxation Factor K​</w:t>
            </w:r>
          </w:p>
        </w:tc>
      </w:tr>
      <w:tr w:rsidR="008A526D" w14:paraId="0079E7E7" w14:textId="77777777" w:rsidTr="005A711D">
        <w:trPr>
          <w:trHeight w:val="217"/>
        </w:trPr>
        <w:tc>
          <w:tcPr>
            <w:tcW w:w="1816" w:type="dxa"/>
            <w:vMerge/>
          </w:tcPr>
          <w:p w14:paraId="549E2345" w14:textId="77777777" w:rsidR="008A526D" w:rsidRDefault="008A526D" w:rsidP="005A711D">
            <w:pPr>
              <w:pStyle w:val="RAN4H3"/>
              <w:numPr>
                <w:ilvl w:val="0"/>
                <w:numId w:val="0"/>
              </w:numPr>
            </w:pPr>
          </w:p>
        </w:tc>
        <w:tc>
          <w:tcPr>
            <w:tcW w:w="1386" w:type="dxa"/>
            <w:vAlign w:val="center"/>
          </w:tcPr>
          <w:p w14:paraId="51BBFD2F" w14:textId="77777777" w:rsidR="008A526D" w:rsidRDefault="008A526D" w:rsidP="005A711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33ECDC3A" w14:textId="77777777" w:rsidR="008A526D" w:rsidRDefault="008A526D" w:rsidP="005A711D">
            <w:pPr>
              <w:pStyle w:val="RAN4H3"/>
              <w:numPr>
                <w:ilvl w:val="0"/>
                <w:numId w:val="0"/>
              </w:numPr>
              <w:jc w:val="center"/>
            </w:pPr>
            <w:r>
              <w:rPr>
                <w:rFonts w:eastAsia="Times New Roman"/>
                <w:b/>
                <w:bCs/>
                <w:position w:val="1"/>
                <w:sz w:val="18"/>
                <w:szCs w:val="18"/>
              </w:rPr>
              <w:t>K = 3</w:t>
            </w:r>
          </w:p>
        </w:tc>
        <w:tc>
          <w:tcPr>
            <w:tcW w:w="1387" w:type="dxa"/>
            <w:vAlign w:val="center"/>
          </w:tcPr>
          <w:p w14:paraId="20C962FB" w14:textId="77777777" w:rsidR="008A526D" w:rsidRDefault="008A526D" w:rsidP="005A711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68E6FCB7" w14:textId="77777777" w:rsidR="008A526D" w:rsidRDefault="008A526D" w:rsidP="005A711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8A526D" w14:paraId="3F294DC3" w14:textId="77777777" w:rsidTr="005A711D">
        <w:trPr>
          <w:trHeight w:val="281"/>
        </w:trPr>
        <w:tc>
          <w:tcPr>
            <w:tcW w:w="1816" w:type="dxa"/>
            <w:vAlign w:val="center"/>
          </w:tcPr>
          <w:p w14:paraId="5FC24037" w14:textId="77777777" w:rsidR="008A526D" w:rsidRDefault="008A526D" w:rsidP="005A711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3A2659C5" w14:textId="0DC5682B"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0.3%</w:t>
            </w:r>
          </w:p>
        </w:tc>
        <w:tc>
          <w:tcPr>
            <w:tcW w:w="1386" w:type="dxa"/>
          </w:tcPr>
          <w:p w14:paraId="6C4EAD0F" w14:textId="2666D92D"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0.4%</w:t>
            </w:r>
          </w:p>
        </w:tc>
        <w:tc>
          <w:tcPr>
            <w:tcW w:w="1387" w:type="dxa"/>
          </w:tcPr>
          <w:p w14:paraId="21521821" w14:textId="66A01587"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w:t>
            </w:r>
            <w:r w:rsidR="00807ED2">
              <w:rPr>
                <w:rFonts w:eastAsia="Calibri"/>
                <w:color w:val="000000" w:themeColor="text1"/>
                <w:kern w:val="24"/>
                <w:sz w:val="18"/>
                <w:szCs w:val="18"/>
              </w:rPr>
              <w:t>5</w:t>
            </w:r>
            <w:r w:rsidRPr="00F26911">
              <w:rPr>
                <w:rFonts w:eastAsia="Calibri"/>
                <w:color w:val="000000" w:themeColor="text1"/>
                <w:kern w:val="24"/>
                <w:sz w:val="18"/>
                <w:szCs w:val="18"/>
              </w:rPr>
              <w:t>%</w:t>
            </w:r>
          </w:p>
        </w:tc>
        <w:tc>
          <w:tcPr>
            <w:tcW w:w="1294" w:type="dxa"/>
          </w:tcPr>
          <w:p w14:paraId="6574713E" w14:textId="551D2012"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0.5%</w:t>
            </w:r>
          </w:p>
        </w:tc>
      </w:tr>
      <w:tr w:rsidR="008A526D" w14:paraId="47FDE4DE" w14:textId="77777777" w:rsidTr="005A711D">
        <w:trPr>
          <w:trHeight w:val="290"/>
        </w:trPr>
        <w:tc>
          <w:tcPr>
            <w:tcW w:w="1816" w:type="dxa"/>
            <w:vAlign w:val="center"/>
          </w:tcPr>
          <w:p w14:paraId="2E98FD72" w14:textId="77777777" w:rsidR="008A526D" w:rsidRDefault="008A526D" w:rsidP="005A711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3E3FBC75" w14:textId="5C88F900"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0.4%</w:t>
            </w:r>
          </w:p>
        </w:tc>
        <w:tc>
          <w:tcPr>
            <w:tcW w:w="1386" w:type="dxa"/>
          </w:tcPr>
          <w:p w14:paraId="2E2D9744" w14:textId="66F4E884"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w:t>
            </w:r>
            <w:r w:rsidR="00807ED2">
              <w:rPr>
                <w:rFonts w:eastAsia="Calibri"/>
                <w:color w:val="000000" w:themeColor="text1"/>
                <w:kern w:val="24"/>
                <w:sz w:val="18"/>
                <w:szCs w:val="18"/>
              </w:rPr>
              <w:t>6</w:t>
            </w:r>
            <w:r w:rsidRPr="00F26911">
              <w:rPr>
                <w:rFonts w:eastAsia="Calibri"/>
                <w:color w:val="000000" w:themeColor="text1"/>
                <w:kern w:val="24"/>
                <w:sz w:val="18"/>
                <w:szCs w:val="18"/>
              </w:rPr>
              <w:t>%</w:t>
            </w:r>
          </w:p>
        </w:tc>
        <w:tc>
          <w:tcPr>
            <w:tcW w:w="1387" w:type="dxa"/>
          </w:tcPr>
          <w:p w14:paraId="2610DF7A" w14:textId="47FD9D97"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0.6%</w:t>
            </w:r>
          </w:p>
        </w:tc>
        <w:tc>
          <w:tcPr>
            <w:tcW w:w="1294" w:type="dxa"/>
          </w:tcPr>
          <w:p w14:paraId="705A01A4" w14:textId="7D0871AB" w:rsidR="008A526D" w:rsidRPr="00F26911" w:rsidRDefault="008A526D" w:rsidP="005A711D">
            <w:pPr>
              <w:pStyle w:val="RAN4H3"/>
              <w:numPr>
                <w:ilvl w:val="0"/>
                <w:numId w:val="0"/>
              </w:numPr>
              <w:jc w:val="center"/>
              <w:rPr>
                <w:sz w:val="18"/>
                <w:szCs w:val="18"/>
              </w:rPr>
            </w:pPr>
            <w:r w:rsidRPr="00F26911">
              <w:rPr>
                <w:rFonts w:eastAsia="Calibri"/>
                <w:color w:val="000000" w:themeColor="text1"/>
                <w:kern w:val="24"/>
                <w:sz w:val="18"/>
                <w:szCs w:val="18"/>
              </w:rPr>
              <w:t>0.</w:t>
            </w:r>
            <w:r w:rsidR="00807ED2">
              <w:rPr>
                <w:rFonts w:eastAsia="Calibri"/>
                <w:color w:val="000000" w:themeColor="text1"/>
                <w:kern w:val="24"/>
                <w:sz w:val="18"/>
                <w:szCs w:val="18"/>
              </w:rPr>
              <w:t>8</w:t>
            </w:r>
            <w:r w:rsidRPr="00F26911">
              <w:rPr>
                <w:rFonts w:eastAsia="Calibri"/>
                <w:color w:val="000000" w:themeColor="text1"/>
                <w:kern w:val="24"/>
                <w:sz w:val="18"/>
                <w:szCs w:val="18"/>
              </w:rPr>
              <w:t>%</w:t>
            </w:r>
          </w:p>
        </w:tc>
      </w:tr>
    </w:tbl>
    <w:p w14:paraId="7241EEE3" w14:textId="2DDB8813" w:rsidR="008A526D" w:rsidRPr="00E31EB4" w:rsidRDefault="008A526D" w:rsidP="008A526D">
      <w:pPr>
        <w:pStyle w:val="Caption"/>
        <w:keepNext/>
      </w:pPr>
      <w:bookmarkStart w:id="9" w:name="_Ref68036355"/>
      <w:r>
        <w:t xml:space="preserve">Table </w:t>
      </w:r>
      <w:r>
        <w:fldChar w:fldCharType="begin"/>
      </w:r>
      <w:r>
        <w:instrText>SEQ Table \* ARABIC</w:instrText>
      </w:r>
      <w:r>
        <w:fldChar w:fldCharType="separate"/>
      </w:r>
      <w:r w:rsidR="006D6E15">
        <w:rPr>
          <w:noProof/>
        </w:rPr>
        <w:t>5</w:t>
      </w:r>
      <w:r>
        <w:fldChar w:fldCharType="end"/>
      </w:r>
      <w:bookmarkEnd w:id="9"/>
      <w:r>
        <w:t xml:space="preserve">: Power saving gain percentage </w:t>
      </w:r>
      <w:bookmarkStart w:id="10" w:name="_Hlk68036547"/>
      <w:r>
        <w:t xml:space="preserve">from RLM+BFD relaxation in FR2 for </w:t>
      </w:r>
      <w:r w:rsidRPr="00D4148A">
        <w:rPr>
          <w:u w:val="single"/>
        </w:rPr>
        <w:t xml:space="preserve">traffic option </w:t>
      </w:r>
      <w:r>
        <w:rPr>
          <w:u w:val="single"/>
        </w:rPr>
        <w:t>2</w:t>
      </w:r>
      <w:r>
        <w:t xml:space="preserve"> </w:t>
      </w:r>
      <w:r>
        <w:rPr>
          <w:lang w:val="en-GB"/>
        </w:rPr>
        <w:t>(VoIP)</w:t>
      </w:r>
      <w:r>
        <w:t xml:space="preserve">, </w:t>
      </w:r>
      <w:r w:rsidR="001D646F">
        <w:t xml:space="preserve">assuming SSB-based RLM, BFD, and RRM measurements </w:t>
      </w:r>
      <w:r>
        <w:t>with a r</w:t>
      </w:r>
      <w:r w:rsidRPr="00E31EB4">
        <w:t>andom offset</w:t>
      </w:r>
      <w:r w:rsidRPr="00257909">
        <w:t xml:space="preserve"> of SMTC window to DRX ON-duration</w:t>
      </w:r>
      <w:bookmarkEnd w:id="10"/>
      <w:r>
        <w:t>.</w:t>
      </w:r>
    </w:p>
    <w:p w14:paraId="66767D4A" w14:textId="77777777" w:rsidR="008A526D" w:rsidRDefault="008A526D" w:rsidP="00D16CB9">
      <w:pPr>
        <w:rPr>
          <w:lang w:val="en-GB"/>
        </w:rPr>
      </w:pPr>
    </w:p>
    <w:p w14:paraId="6AB15F6A" w14:textId="77777777" w:rsidR="008A526D" w:rsidRPr="000A53C8" w:rsidRDefault="008A526D" w:rsidP="00D16CB9">
      <w:pPr>
        <w:rPr>
          <w:lang w:val="en-GB"/>
        </w:rPr>
      </w:pPr>
    </w:p>
    <w:p w14:paraId="3D5C966E" w14:textId="192206D1" w:rsidR="008A526D" w:rsidRDefault="008A526D" w:rsidP="00D16CB9">
      <w:pPr>
        <w:rPr>
          <w:lang w:val="en-GB"/>
        </w:rPr>
      </w:pPr>
    </w:p>
    <w:p w14:paraId="496C30EE" w14:textId="77777777" w:rsidR="005A2CBF" w:rsidRDefault="005A2CBF" w:rsidP="008A526D">
      <w:pPr>
        <w:pStyle w:val="RAN4H3"/>
        <w:numPr>
          <w:ilvl w:val="0"/>
          <w:numId w:val="0"/>
        </w:numPr>
        <w:ind w:left="1728"/>
        <w:rPr>
          <w:lang w:val="en-GB"/>
        </w:rPr>
      </w:pPr>
    </w:p>
    <w:p w14:paraId="318D8AE7" w14:textId="77777777" w:rsidR="005A2CBF" w:rsidRDefault="005A2CBF" w:rsidP="00D16CB9">
      <w:r>
        <w:rPr>
          <w:noProof/>
        </w:rPr>
        <w:drawing>
          <wp:inline distT="0" distB="0" distL="0" distR="0" wp14:anchorId="684566A7" wp14:editId="24B91CEA">
            <wp:extent cx="6113144" cy="370268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3144" cy="3702685"/>
                    </a:xfrm>
                    <a:prstGeom prst="rect">
                      <a:avLst/>
                    </a:prstGeom>
                  </pic:spPr>
                </pic:pic>
              </a:graphicData>
            </a:graphic>
          </wp:inline>
        </w:drawing>
      </w:r>
    </w:p>
    <w:p w14:paraId="1E1687A0" w14:textId="54324B32" w:rsidR="005A2CBF" w:rsidRPr="00D16CB9" w:rsidRDefault="005A2CBF" w:rsidP="006D6E15">
      <w:pPr>
        <w:pStyle w:val="Caption"/>
      </w:pPr>
      <w:bookmarkStart w:id="11" w:name="_Ref68036658"/>
      <w:r w:rsidRPr="00D16CB9">
        <w:t xml:space="preserve">Figure </w:t>
      </w:r>
      <w:r w:rsidRPr="00D16CB9">
        <w:fldChar w:fldCharType="begin"/>
      </w:r>
      <w:r w:rsidRPr="00D16CB9">
        <w:instrText>SEQ Figure \* ARABIC</w:instrText>
      </w:r>
      <w:r w:rsidRPr="00D16CB9">
        <w:fldChar w:fldCharType="separate"/>
      </w:r>
      <w:r w:rsidR="009E2C61">
        <w:rPr>
          <w:noProof/>
        </w:rPr>
        <w:t>1</w:t>
      </w:r>
      <w:r w:rsidRPr="00D16CB9">
        <w:fldChar w:fldCharType="end"/>
      </w:r>
      <w:bookmarkEnd w:id="11"/>
      <w:r w:rsidRPr="00D16CB9">
        <w:t xml:space="preserve">: Energy saving percentage from RLM+BFD relaxation in FR2 for traffic option 1a, 1b, and 2, without </w:t>
      </w:r>
      <w:r w:rsidR="005A711D" w:rsidRPr="00D16CB9">
        <w:t xml:space="preserve">WUS (top) </w:t>
      </w:r>
      <w:r w:rsidRPr="00D16CB9">
        <w:t>and with WUS</w:t>
      </w:r>
      <w:r w:rsidR="005A711D" w:rsidRPr="00D16CB9">
        <w:t xml:space="preserve"> (bottom)</w:t>
      </w:r>
      <w:r w:rsidRPr="00D16CB9">
        <w:t xml:space="preserve">, </w:t>
      </w:r>
      <w:r w:rsidR="005A711D" w:rsidRPr="00D16CB9">
        <w:t xml:space="preserve">vs. the offset value of SMTC window to DRX ON-duration, </w:t>
      </w:r>
      <w:r w:rsidRPr="00D16CB9">
        <w:t>assuming SSB-based RLM and BFD measurements.</w:t>
      </w:r>
    </w:p>
    <w:p w14:paraId="2E308382" w14:textId="77777777" w:rsidR="00D16CB9" w:rsidRPr="00C50FC0" w:rsidRDefault="00D16CB9" w:rsidP="00D16CB9">
      <w:pPr>
        <w:rPr>
          <w:lang w:val="en-GB"/>
        </w:rPr>
      </w:pPr>
    </w:p>
    <w:p w14:paraId="44EB9A83" w14:textId="79E7C166" w:rsidR="00C50FC0" w:rsidRPr="0004466F" w:rsidRDefault="00C50FC0" w:rsidP="00C50FC0">
      <w:pPr>
        <w:pStyle w:val="RAN4H2"/>
        <w:rPr>
          <w:rFonts w:eastAsia="SimSun"/>
          <w:lang w:val="en-GB"/>
        </w:rPr>
      </w:pPr>
      <w:bookmarkStart w:id="12" w:name="_Hlk67924901"/>
      <w:bookmarkEnd w:id="6"/>
      <w:r w:rsidRPr="0004466F">
        <w:rPr>
          <w:rFonts w:eastAsia="SimSun"/>
          <w:lang w:val="en-GB"/>
        </w:rPr>
        <w:t xml:space="preserve">System level </w:t>
      </w:r>
      <w:r w:rsidR="00BC39E5">
        <w:rPr>
          <w:rFonts w:eastAsia="SimSun"/>
          <w:lang w:val="en-GB"/>
        </w:rPr>
        <w:t xml:space="preserve">performance </w:t>
      </w:r>
      <w:r w:rsidRPr="0004466F">
        <w:rPr>
          <w:rFonts w:eastAsia="SimSun"/>
          <w:lang w:val="en-GB"/>
        </w:rPr>
        <w:t>simulations</w:t>
      </w:r>
    </w:p>
    <w:p w14:paraId="1D935F0C" w14:textId="77777777" w:rsidR="00C50FC0" w:rsidRPr="0004466F" w:rsidRDefault="00C50FC0" w:rsidP="00C50FC0">
      <w:pPr>
        <w:pStyle w:val="RAN4H3"/>
        <w:rPr>
          <w:lang w:val="en-GB"/>
        </w:rPr>
      </w:pPr>
      <w:bookmarkStart w:id="13" w:name="_Hlk67924775"/>
      <w:bookmarkEnd w:id="12"/>
      <w:r w:rsidRPr="0004466F">
        <w:rPr>
          <w:lang w:val="en-GB"/>
        </w:rPr>
        <w:t>Evaluation assumptions for system level study</w:t>
      </w:r>
    </w:p>
    <w:bookmarkEnd w:id="13"/>
    <w:p w14:paraId="4746E69E" w14:textId="4110A80F" w:rsidR="00B04A34" w:rsidRDefault="00B04A34" w:rsidP="00495CBA">
      <w:pPr>
        <w:rPr>
          <w:lang w:val="en-GB"/>
        </w:rPr>
      </w:pPr>
      <w:r>
        <w:rPr>
          <w:rFonts w:eastAsia="Calibri" w:cs="Arial"/>
          <w:lang w:val="en-GB"/>
        </w:rPr>
        <w:lastRenderedPageBreak/>
        <w:t>System s</w:t>
      </w:r>
      <w:r>
        <w:rPr>
          <w:lang w:val="en-GB"/>
        </w:rPr>
        <w:t xml:space="preserve">imulations in this paper are done applying the major part of the parameters </w:t>
      </w:r>
      <w:r w:rsidR="0050078B">
        <w:rPr>
          <w:lang w:val="en-GB"/>
        </w:rPr>
        <w:t>and assumptions agreed in</w:t>
      </w:r>
      <w:r>
        <w:rPr>
          <w:lang w:val="en-GB"/>
        </w:rPr>
        <w:t xml:space="preserve"> [2]</w:t>
      </w:r>
      <w:r w:rsidR="0050078B">
        <w:rPr>
          <w:lang w:val="en-GB"/>
        </w:rPr>
        <w:t>. Additional and different parameters</w:t>
      </w:r>
      <w:r>
        <w:rPr>
          <w:lang w:val="en-GB"/>
        </w:rPr>
        <w:t xml:space="preserve"> values as given in </w:t>
      </w:r>
      <w:r>
        <w:rPr>
          <w:lang w:val="en-GB"/>
        </w:rPr>
        <w:fldChar w:fldCharType="begin"/>
      </w:r>
      <w:r>
        <w:rPr>
          <w:lang w:val="en-GB"/>
        </w:rPr>
        <w:instrText xml:space="preserve"> REF _Ref61537035 \h </w:instrText>
      </w:r>
      <w:r>
        <w:rPr>
          <w:lang w:val="en-GB"/>
        </w:rPr>
      </w:r>
      <w:r>
        <w:rPr>
          <w:lang w:val="en-GB"/>
        </w:rPr>
        <w:fldChar w:fldCharType="separate"/>
      </w:r>
      <w:r w:rsidR="00D27A3A">
        <w:t xml:space="preserve">Table </w:t>
      </w:r>
      <w:r w:rsidR="00D27A3A">
        <w:rPr>
          <w:noProof/>
        </w:rPr>
        <w:t>6</w:t>
      </w:r>
      <w:r>
        <w:rPr>
          <w:lang w:val="en-GB"/>
        </w:rPr>
        <w:fldChar w:fldCharType="end"/>
      </w:r>
      <w:r>
        <w:rPr>
          <w:lang w:val="en-GB"/>
        </w:rPr>
        <w:t>.</w:t>
      </w:r>
    </w:p>
    <w:p w14:paraId="060A0522" w14:textId="6E5EB6EE" w:rsidR="00B04A34" w:rsidRDefault="00B04A34" w:rsidP="00B04A34">
      <w:pPr>
        <w:pStyle w:val="Caption"/>
        <w:keepNext/>
      </w:pPr>
      <w:bookmarkStart w:id="14" w:name="_Ref61537035"/>
      <w:r>
        <w:t xml:space="preserve">Table </w:t>
      </w:r>
      <w:r>
        <w:fldChar w:fldCharType="begin"/>
      </w:r>
      <w:r>
        <w:instrText>SEQ Table \* ARABIC</w:instrText>
      </w:r>
      <w:r>
        <w:fldChar w:fldCharType="separate"/>
      </w:r>
      <w:r w:rsidR="006D6E15">
        <w:rPr>
          <w:noProof/>
        </w:rPr>
        <w:t>6</w:t>
      </w:r>
      <w:r>
        <w:fldChar w:fldCharType="end"/>
      </w:r>
      <w:bookmarkEnd w:id="14"/>
      <w:r>
        <w:t xml:space="preserve">: </w:t>
      </w:r>
      <w:r w:rsidR="0050078B">
        <w:t>Additional system</w:t>
      </w:r>
      <w:r>
        <w:t xml:space="preserve"> simulation parameters.</w:t>
      </w:r>
    </w:p>
    <w:tbl>
      <w:tblPr>
        <w:tblW w:w="8642" w:type="dxa"/>
        <w:jc w:val="center"/>
        <w:tblLook w:val="04A0" w:firstRow="1" w:lastRow="0" w:firstColumn="1" w:lastColumn="0" w:noHBand="0" w:noVBand="1"/>
      </w:tblPr>
      <w:tblGrid>
        <w:gridCol w:w="3060"/>
        <w:gridCol w:w="5582"/>
      </w:tblGrid>
      <w:tr w:rsidR="00B04A34" w:rsidRPr="004F6F10" w14:paraId="6D26F232"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7392A3" w14:textId="77777777" w:rsidR="00B04A34" w:rsidRPr="0050078B" w:rsidRDefault="00B04A34" w:rsidP="00F37E22">
            <w:pPr>
              <w:spacing w:after="0" w:line="240" w:lineRule="auto"/>
              <w:jc w:val="center"/>
              <w:rPr>
                <w:rFonts w:ascii="Arial" w:eastAsia="Times New Roman" w:hAnsi="Arial" w:cs="Arial"/>
                <w:b/>
                <w:sz w:val="16"/>
                <w:szCs w:val="16"/>
              </w:rPr>
            </w:pPr>
            <w:r w:rsidRPr="0050078B">
              <w:rPr>
                <w:rFonts w:ascii="Arial" w:eastAsia="Times New Roman" w:hAnsi="Arial" w:cs="Arial"/>
                <w:b/>
                <w:sz w:val="16"/>
                <w:szCs w:val="16"/>
              </w:rPr>
              <w:t>Parameters</w:t>
            </w:r>
          </w:p>
        </w:tc>
        <w:tc>
          <w:tcPr>
            <w:tcW w:w="558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CD5446" w14:textId="77777777" w:rsidR="00B04A34" w:rsidRPr="0050078B" w:rsidRDefault="00B04A34" w:rsidP="00F37E22">
            <w:pPr>
              <w:spacing w:after="0" w:line="240" w:lineRule="auto"/>
              <w:jc w:val="center"/>
              <w:rPr>
                <w:rFonts w:ascii="Arial" w:eastAsia="Times New Roman" w:hAnsi="Arial" w:cs="Arial"/>
                <w:b/>
                <w:color w:val="000000"/>
                <w:sz w:val="16"/>
                <w:szCs w:val="16"/>
              </w:rPr>
            </w:pPr>
            <w:r w:rsidRPr="0050078B">
              <w:rPr>
                <w:rFonts w:ascii="Arial" w:eastAsia="Times New Roman" w:hAnsi="Arial" w:cs="Arial"/>
                <w:b/>
                <w:color w:val="000000"/>
                <w:sz w:val="16"/>
                <w:szCs w:val="16"/>
              </w:rPr>
              <w:t>Values</w:t>
            </w:r>
          </w:p>
        </w:tc>
      </w:tr>
      <w:tr w:rsidR="00B04A34" w:rsidRPr="004F6F10" w14:paraId="289D93C2" w14:textId="77777777" w:rsidTr="00F37E22">
        <w:trPr>
          <w:trHeight w:val="274"/>
          <w:jc w:val="center"/>
        </w:trPr>
        <w:tc>
          <w:tcPr>
            <w:tcW w:w="3060" w:type="dxa"/>
            <w:tcBorders>
              <w:top w:val="nil"/>
              <w:left w:val="single" w:sz="4" w:space="0" w:color="auto"/>
              <w:bottom w:val="single" w:sz="4" w:space="0" w:color="auto"/>
              <w:right w:val="single" w:sz="4" w:space="0" w:color="auto"/>
            </w:tcBorders>
            <w:shd w:val="clear" w:color="auto" w:fill="auto"/>
            <w:hideMark/>
          </w:tcPr>
          <w:p w14:paraId="0A26503E"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Relaxation factor (K)</w:t>
            </w:r>
          </w:p>
        </w:tc>
        <w:tc>
          <w:tcPr>
            <w:tcW w:w="5582" w:type="dxa"/>
            <w:tcBorders>
              <w:top w:val="nil"/>
              <w:left w:val="nil"/>
              <w:bottom w:val="single" w:sz="4" w:space="0" w:color="auto"/>
              <w:right w:val="single" w:sz="4" w:space="0" w:color="auto"/>
            </w:tcBorders>
            <w:shd w:val="clear" w:color="auto" w:fill="auto"/>
            <w:hideMark/>
          </w:tcPr>
          <w:p w14:paraId="14FE2CFC" w14:textId="0BABA60A" w:rsidR="0050078B" w:rsidRPr="0050078B" w:rsidRDefault="0050078B" w:rsidP="00517C13">
            <w:pPr>
              <w:spacing w:after="0" w:line="240" w:lineRule="auto"/>
              <w:rPr>
                <w:rFonts w:ascii="Arial" w:eastAsia="Times New Roman" w:hAnsi="Arial" w:cs="Arial"/>
                <w:sz w:val="16"/>
                <w:szCs w:val="16"/>
              </w:rPr>
            </w:pPr>
            <w:r w:rsidRPr="0050078B">
              <w:rPr>
                <w:rFonts w:ascii="Arial" w:eastAsia="Times New Roman" w:hAnsi="Arial" w:cs="Arial"/>
                <w:sz w:val="16"/>
                <w:szCs w:val="16"/>
              </w:rPr>
              <w:t xml:space="preserve">2, </w:t>
            </w:r>
            <w:r w:rsidR="00C44E55">
              <w:rPr>
                <w:rFonts w:ascii="Arial" w:eastAsia="Times New Roman" w:hAnsi="Arial" w:cs="Arial"/>
                <w:sz w:val="16"/>
                <w:szCs w:val="16"/>
              </w:rPr>
              <w:t xml:space="preserve">(3), </w:t>
            </w:r>
            <w:r w:rsidRPr="0050078B">
              <w:rPr>
                <w:rFonts w:ascii="Arial" w:eastAsia="Times New Roman" w:hAnsi="Arial" w:cs="Arial"/>
                <w:sz w:val="16"/>
                <w:szCs w:val="16"/>
              </w:rPr>
              <w:t>4, 8</w:t>
            </w:r>
          </w:p>
          <w:p w14:paraId="7AE11989" w14:textId="4CABA18A" w:rsidR="00B04A34" w:rsidRPr="0050078B" w:rsidRDefault="00B04A34" w:rsidP="00517C13">
            <w:pPr>
              <w:pStyle w:val="ListParagraph"/>
              <w:spacing w:after="0" w:line="240" w:lineRule="auto"/>
              <w:ind w:left="485"/>
              <w:rPr>
                <w:rFonts w:ascii="Arial" w:eastAsia="Times New Roman" w:hAnsi="Arial" w:cs="Arial"/>
                <w:sz w:val="16"/>
                <w:szCs w:val="16"/>
                <w:lang w:val="en-GB"/>
              </w:rPr>
            </w:pPr>
          </w:p>
        </w:tc>
      </w:tr>
      <w:tr w:rsidR="00B04A34" w:rsidRPr="0022739E" w14:paraId="3B744B86"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403A3E09"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Environment</w:t>
            </w:r>
          </w:p>
        </w:tc>
        <w:tc>
          <w:tcPr>
            <w:tcW w:w="5582" w:type="dxa"/>
            <w:tcBorders>
              <w:top w:val="single" w:sz="4" w:space="0" w:color="auto"/>
              <w:left w:val="nil"/>
              <w:bottom w:val="single" w:sz="4" w:space="0" w:color="auto"/>
              <w:right w:val="single" w:sz="4" w:space="0" w:color="auto"/>
            </w:tcBorders>
            <w:shd w:val="clear" w:color="auto" w:fill="auto"/>
          </w:tcPr>
          <w:p w14:paraId="0A9945FB"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Urban Micro cellular with </w:t>
            </w:r>
            <w:r w:rsidR="00212185" w:rsidRPr="00F51ED4">
              <w:rPr>
                <w:rFonts w:ascii="Arial" w:eastAsia="Times New Roman" w:hAnsi="Arial" w:cs="Arial"/>
                <w:sz w:val="16"/>
                <w:szCs w:val="16"/>
                <w:lang w:val="en-GB"/>
              </w:rPr>
              <w:t>7</w:t>
            </w:r>
            <w:r w:rsidRPr="00F51ED4">
              <w:rPr>
                <w:rFonts w:ascii="Arial" w:eastAsia="Times New Roman" w:hAnsi="Arial" w:cs="Arial"/>
                <w:sz w:val="16"/>
                <w:szCs w:val="16"/>
                <w:lang w:val="en-GB"/>
              </w:rPr>
              <w:t xml:space="preserve"> gNBs 3 sectors, </w:t>
            </w:r>
          </w:p>
          <w:p w14:paraId="6CA05F04"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200 meters ISD.  </w:t>
            </w:r>
          </w:p>
          <w:p w14:paraId="156AC0D4" w14:textId="351E75F7" w:rsidR="00B04A34" w:rsidRPr="00F51ED4" w:rsidRDefault="00B04A34" w:rsidP="00F37E22">
            <w:pPr>
              <w:spacing w:after="0" w:line="240" w:lineRule="auto"/>
              <w:rPr>
                <w:rFonts w:ascii="Arial" w:eastAsia="Times New Roman" w:hAnsi="Arial" w:cs="Arial"/>
                <w:sz w:val="16"/>
                <w:szCs w:val="16"/>
                <w:lang w:val="it-IT"/>
              </w:rPr>
            </w:pPr>
            <w:r w:rsidRPr="00F51ED4">
              <w:rPr>
                <w:rFonts w:ascii="Arial" w:eastAsia="Times New Roman" w:hAnsi="Arial" w:cs="Arial"/>
                <w:sz w:val="16"/>
                <w:szCs w:val="16"/>
                <w:lang w:val="it-IT"/>
              </w:rPr>
              <w:t>3D UMi channel model TR 38.901</w:t>
            </w:r>
          </w:p>
        </w:tc>
      </w:tr>
      <w:tr w:rsidR="00B04A34" w:rsidRPr="004F6F10" w14:paraId="476B3F38"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6E689FAC"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DRX</w:t>
            </w:r>
          </w:p>
        </w:tc>
        <w:tc>
          <w:tcPr>
            <w:tcW w:w="5582" w:type="dxa"/>
            <w:tcBorders>
              <w:top w:val="single" w:sz="4" w:space="0" w:color="auto"/>
              <w:left w:val="nil"/>
              <w:bottom w:val="single" w:sz="4" w:space="0" w:color="auto"/>
              <w:right w:val="single" w:sz="4" w:space="0" w:color="auto"/>
            </w:tcBorders>
            <w:shd w:val="clear" w:color="auto" w:fill="auto"/>
          </w:tcPr>
          <w:p w14:paraId="6C9C5FA3"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Long cycle: 80 TTIs (40 ms); </w:t>
            </w:r>
          </w:p>
          <w:p w14:paraId="1B2CBFE7"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on Duration: 8 TTIs (4 ms); </w:t>
            </w:r>
          </w:p>
          <w:p w14:paraId="63ECDC0A"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inactivity time: 8 TTIs (4 ms); </w:t>
            </w:r>
          </w:p>
          <w:p w14:paraId="3EC284BE" w14:textId="1ECAC4CE" w:rsidR="00B04A34" w:rsidRP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no short DRX</w:t>
            </w:r>
          </w:p>
        </w:tc>
      </w:tr>
      <w:tr w:rsidR="00B04A34" w:rsidRPr="004F6F10" w14:paraId="7E61514E"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78652B25"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Traffic</w:t>
            </w:r>
          </w:p>
        </w:tc>
        <w:tc>
          <w:tcPr>
            <w:tcW w:w="5582" w:type="dxa"/>
            <w:tcBorders>
              <w:top w:val="single" w:sz="4" w:space="0" w:color="auto"/>
              <w:left w:val="nil"/>
              <w:bottom w:val="single" w:sz="4" w:space="0" w:color="auto"/>
              <w:right w:val="single" w:sz="4" w:space="0" w:color="auto"/>
            </w:tcBorders>
            <w:shd w:val="clear" w:color="auto" w:fill="auto"/>
          </w:tcPr>
          <w:p w14:paraId="0353A628" w14:textId="77777777"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FTP3 model: average inter-arrival: 50 ms; </w:t>
            </w:r>
          </w:p>
          <w:p w14:paraId="5C35288B" w14:textId="18334E68" w:rsidR="00B04A34" w:rsidRP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packet size: 0.1 Mbytes</w:t>
            </w:r>
          </w:p>
        </w:tc>
      </w:tr>
      <w:tr w:rsidR="00B04A34" w:rsidRPr="004F6F10" w14:paraId="34BF0418"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7679245B"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Mobility</w:t>
            </w:r>
          </w:p>
        </w:tc>
        <w:tc>
          <w:tcPr>
            <w:tcW w:w="5582" w:type="dxa"/>
            <w:tcBorders>
              <w:top w:val="single" w:sz="4" w:space="0" w:color="auto"/>
              <w:left w:val="nil"/>
              <w:bottom w:val="single" w:sz="4" w:space="0" w:color="auto"/>
              <w:right w:val="single" w:sz="4" w:space="0" w:color="auto"/>
            </w:tcBorders>
            <w:shd w:val="clear" w:color="auto" w:fill="auto"/>
          </w:tcPr>
          <w:p w14:paraId="20749D30" w14:textId="711857B2" w:rsidR="00B04A34" w:rsidRPr="00F51ED4" w:rsidRDefault="009276A1"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105</w:t>
            </w:r>
            <w:r w:rsidR="00B04A34" w:rsidRPr="00F51ED4">
              <w:rPr>
                <w:rFonts w:ascii="Arial" w:eastAsia="Times New Roman" w:hAnsi="Arial" w:cs="Arial"/>
                <w:sz w:val="16"/>
                <w:szCs w:val="16"/>
                <w:lang w:val="en-GB"/>
              </w:rPr>
              <w:t xml:space="preserve"> UEs moving in random direction, wrap around </w:t>
            </w:r>
            <w:r w:rsidR="00920B6B" w:rsidRPr="00F51ED4">
              <w:rPr>
                <w:rFonts w:ascii="Arial" w:eastAsia="Times New Roman" w:hAnsi="Arial" w:cs="Arial"/>
                <w:sz w:val="16"/>
                <w:szCs w:val="16"/>
                <w:lang w:val="en-GB"/>
              </w:rPr>
              <w:t xml:space="preserve">in the area of </w:t>
            </w:r>
            <w:r w:rsidR="00CD5C9B" w:rsidRPr="00F51ED4">
              <w:rPr>
                <w:rFonts w:ascii="Arial" w:eastAsia="Times New Roman" w:hAnsi="Arial" w:cs="Arial"/>
                <w:sz w:val="16"/>
                <w:szCs w:val="16"/>
                <w:lang w:val="en-GB"/>
              </w:rPr>
              <w:t>528</w:t>
            </w:r>
            <w:r w:rsidR="00867C5A" w:rsidRPr="00F51ED4">
              <w:rPr>
                <w:rFonts w:ascii="Arial" w:eastAsia="Times New Roman" w:hAnsi="Arial" w:cs="Arial"/>
                <w:sz w:val="16"/>
                <w:szCs w:val="16"/>
                <w:lang w:val="en-GB"/>
              </w:rPr>
              <w:t xml:space="preserve"> m</w:t>
            </w:r>
            <w:r w:rsidR="00CD5C9B" w:rsidRPr="00F51ED4">
              <w:rPr>
                <w:rFonts w:ascii="Arial" w:eastAsia="Times New Roman" w:hAnsi="Arial" w:cs="Arial"/>
                <w:sz w:val="16"/>
                <w:szCs w:val="16"/>
                <w:lang w:val="en-GB"/>
              </w:rPr>
              <w:t xml:space="preserve"> * 460 m</w:t>
            </w:r>
          </w:p>
        </w:tc>
      </w:tr>
      <w:tr w:rsidR="00B04A34" w:rsidRPr="004F6F10" w14:paraId="4E26B5F6"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1F0CD567" w14:textId="32F3B038" w:rsidR="00B04A34" w:rsidRPr="0050078B" w:rsidRDefault="00B04A34" w:rsidP="00F37E22">
            <w:pPr>
              <w:spacing w:after="0" w:line="240" w:lineRule="auto"/>
              <w:ind w:firstLineChars="100" w:firstLine="160"/>
              <w:rPr>
                <w:rFonts w:ascii="Arial" w:eastAsia="Times New Roman" w:hAnsi="Arial" w:cs="Arial"/>
                <w:sz w:val="16"/>
                <w:szCs w:val="16"/>
                <w:lang w:val="en-GB"/>
              </w:rPr>
            </w:pPr>
            <w:r>
              <w:rPr>
                <w:rFonts w:ascii="Arial" w:eastAsia="Times New Roman" w:hAnsi="Arial" w:cs="Arial"/>
                <w:sz w:val="16"/>
                <w:szCs w:val="16"/>
                <w:lang w:val="en-GB"/>
              </w:rPr>
              <w:t>RL</w:t>
            </w:r>
            <w:r w:rsidR="00907B22">
              <w:rPr>
                <w:rFonts w:ascii="Arial" w:eastAsia="Times New Roman" w:hAnsi="Arial" w:cs="Arial"/>
                <w:sz w:val="16"/>
                <w:szCs w:val="16"/>
                <w:lang w:val="en-GB"/>
              </w:rPr>
              <w:t>M</w:t>
            </w:r>
            <w:r w:rsidDel="00907B22">
              <w:rPr>
                <w:rFonts w:ascii="Arial" w:eastAsia="Times New Roman" w:hAnsi="Arial" w:cs="Arial"/>
                <w:sz w:val="16"/>
                <w:szCs w:val="16"/>
                <w:lang w:val="en-GB"/>
              </w:rPr>
              <w:t>F</w:t>
            </w:r>
            <w:r w:rsidR="00AE632F">
              <w:rPr>
                <w:rFonts w:ascii="Arial" w:eastAsia="Times New Roman" w:hAnsi="Arial" w:cs="Arial"/>
                <w:sz w:val="16"/>
                <w:szCs w:val="16"/>
                <w:lang w:val="en-GB"/>
              </w:rPr>
              <w:t>/BFD</w:t>
            </w:r>
          </w:p>
        </w:tc>
        <w:tc>
          <w:tcPr>
            <w:tcW w:w="5582" w:type="dxa"/>
            <w:tcBorders>
              <w:top w:val="single" w:sz="4" w:space="0" w:color="auto"/>
              <w:left w:val="nil"/>
              <w:bottom w:val="single" w:sz="4" w:space="0" w:color="auto"/>
              <w:right w:val="single" w:sz="4" w:space="0" w:color="auto"/>
            </w:tcBorders>
            <w:shd w:val="clear" w:color="auto" w:fill="auto"/>
          </w:tcPr>
          <w:p w14:paraId="1CFB6582" w14:textId="67EF1CAF" w:rsidR="00B04A34" w:rsidRPr="00F51ED4" w:rsidRDefault="00F51ED4" w:rsidP="0050078B">
            <w:pPr>
              <w:pStyle w:val="NormalWeb"/>
              <w:spacing w:before="0" w:beforeAutospacing="0" w:after="0" w:afterAutospacing="0"/>
              <w:rPr>
                <w:rFonts w:ascii="Arial" w:hAnsi="Arial" w:cs="Arial"/>
                <w:sz w:val="16"/>
                <w:szCs w:val="16"/>
                <w:lang w:val="en-GB" w:eastAsia="en-US"/>
              </w:rPr>
            </w:pPr>
            <w:r w:rsidRPr="00F51ED4">
              <w:rPr>
                <w:rFonts w:ascii="Arial" w:hAnsi="Arial" w:cs="Arial"/>
                <w:sz w:val="16"/>
                <w:szCs w:val="16"/>
                <w:lang w:val="en-GB" w:eastAsia="en-US"/>
              </w:rPr>
              <w:t>T</w:t>
            </w:r>
            <w:r>
              <w:rPr>
                <w:rFonts w:ascii="Arial" w:hAnsi="Arial" w:cs="Arial"/>
                <w:sz w:val="16"/>
                <w:szCs w:val="16"/>
                <w:lang w:val="en-GB" w:eastAsia="en-US"/>
              </w:rPr>
              <w:t>_</w:t>
            </w:r>
            <w:r w:rsidRPr="00F51ED4">
              <w:rPr>
                <w:rFonts w:ascii="Arial" w:hAnsi="Arial" w:cs="Arial"/>
                <w:sz w:val="16"/>
                <w:szCs w:val="16"/>
                <w:lang w:val="en-GB" w:eastAsia="en-US"/>
              </w:rPr>
              <w:t xml:space="preserve">Evaluation_Period </w:t>
            </w:r>
            <w:r w:rsidR="0050078B" w:rsidRPr="00F51ED4">
              <w:rPr>
                <w:rFonts w:ascii="Arial" w:hAnsi="Arial" w:cs="Arial"/>
                <w:sz w:val="16"/>
                <w:szCs w:val="16"/>
                <w:lang w:val="en-GB" w:eastAsia="en-US"/>
              </w:rPr>
              <w:t xml:space="preserve">= </w:t>
            </w:r>
            <w:r w:rsidR="00517C13">
              <w:rPr>
                <w:rFonts w:ascii="Arial" w:hAnsi="Arial" w:cs="Arial"/>
                <w:sz w:val="16"/>
                <w:szCs w:val="16"/>
                <w:lang w:val="en-GB" w:eastAsia="en-US"/>
              </w:rPr>
              <w:t>acc. To Rel15/Re.16 requirements</w:t>
            </w:r>
            <w:r w:rsidRPr="00F51ED4">
              <w:rPr>
                <w:rFonts w:ascii="Arial" w:hAnsi="Arial" w:cs="Arial"/>
                <w:sz w:val="16"/>
                <w:szCs w:val="16"/>
                <w:lang w:val="en-GB" w:eastAsia="en-US"/>
              </w:rPr>
              <w:t>,</w:t>
            </w:r>
          </w:p>
          <w:p w14:paraId="67E16D30" w14:textId="0F1D85A2" w:rsidR="00B04A34" w:rsidRPr="00F51ED4" w:rsidRDefault="00F51ED4" w:rsidP="0050078B">
            <w:pPr>
              <w:pStyle w:val="NormalWeb"/>
              <w:spacing w:before="0" w:beforeAutospacing="0" w:after="0" w:afterAutospacing="0"/>
              <w:rPr>
                <w:rFonts w:ascii="Arial" w:hAnsi="Arial" w:cs="Arial"/>
                <w:sz w:val="16"/>
                <w:szCs w:val="16"/>
                <w:lang w:val="en-GB" w:eastAsia="en-US"/>
              </w:rPr>
            </w:pPr>
            <w:r w:rsidRPr="00F51ED4">
              <w:rPr>
                <w:rFonts w:ascii="Arial" w:hAnsi="Arial" w:cs="Arial"/>
                <w:sz w:val="16"/>
                <w:szCs w:val="16"/>
                <w:lang w:val="en-GB" w:eastAsia="en-US"/>
              </w:rPr>
              <w:t xml:space="preserve">Resource type: </w:t>
            </w:r>
            <w:r w:rsidR="00AE632F">
              <w:rPr>
                <w:rFonts w:ascii="Arial" w:hAnsi="Arial" w:cs="Arial"/>
                <w:sz w:val="16"/>
                <w:szCs w:val="16"/>
                <w:lang w:val="en-GB" w:eastAsia="en-US"/>
              </w:rPr>
              <w:t>CSI-RS</w:t>
            </w:r>
          </w:p>
        </w:tc>
      </w:tr>
      <w:tr w:rsidR="00B04A34" w:rsidRPr="004F6F10" w14:paraId="5224D8D7"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3E1F6AF2"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Beam Management</w:t>
            </w:r>
          </w:p>
        </w:tc>
        <w:tc>
          <w:tcPr>
            <w:tcW w:w="5582" w:type="dxa"/>
            <w:tcBorders>
              <w:top w:val="single" w:sz="4" w:space="0" w:color="auto"/>
              <w:left w:val="nil"/>
              <w:bottom w:val="single" w:sz="4" w:space="0" w:color="auto"/>
              <w:right w:val="single" w:sz="4" w:space="0" w:color="auto"/>
            </w:tcBorders>
            <w:shd w:val="clear" w:color="auto" w:fill="auto"/>
          </w:tcPr>
          <w:p w14:paraId="48534E1B" w14:textId="04884DE6" w:rsid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L1 RSRP Measurement interval: 40 ms, </w:t>
            </w:r>
          </w:p>
          <w:p w14:paraId="565691D1" w14:textId="026C28C0" w:rsidR="00B04A34" w:rsidRPr="00F51ED4"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Resource type: SSB; </w:t>
            </w:r>
          </w:p>
        </w:tc>
      </w:tr>
      <w:tr w:rsidR="00B04A34" w:rsidRPr="004F6F10" w14:paraId="1716E7A2" w14:textId="77777777" w:rsidTr="00F37E22">
        <w:trPr>
          <w:trHeight w:val="288"/>
          <w:jc w:val="center"/>
        </w:trPr>
        <w:tc>
          <w:tcPr>
            <w:tcW w:w="3060" w:type="dxa"/>
            <w:tcBorders>
              <w:top w:val="single" w:sz="4" w:space="0" w:color="auto"/>
              <w:left w:val="single" w:sz="4" w:space="0" w:color="auto"/>
              <w:bottom w:val="single" w:sz="4" w:space="0" w:color="auto"/>
              <w:right w:val="single" w:sz="4" w:space="0" w:color="auto"/>
            </w:tcBorders>
            <w:shd w:val="clear" w:color="auto" w:fill="auto"/>
          </w:tcPr>
          <w:p w14:paraId="6A9F88BE" w14:textId="77777777" w:rsidR="00B04A34" w:rsidRPr="0050078B" w:rsidRDefault="00B04A34" w:rsidP="00F37E22">
            <w:pPr>
              <w:spacing w:after="0" w:line="240" w:lineRule="auto"/>
              <w:ind w:firstLineChars="100" w:firstLine="160"/>
              <w:rPr>
                <w:rFonts w:ascii="Arial" w:eastAsia="Times New Roman" w:hAnsi="Arial" w:cs="Arial"/>
                <w:sz w:val="16"/>
                <w:szCs w:val="16"/>
                <w:lang w:val="en-GB"/>
              </w:rPr>
            </w:pPr>
            <w:r w:rsidRPr="0050078B">
              <w:rPr>
                <w:rFonts w:ascii="Arial" w:eastAsia="Times New Roman" w:hAnsi="Arial" w:cs="Arial"/>
                <w:sz w:val="16"/>
                <w:szCs w:val="16"/>
                <w:lang w:val="en-GB"/>
              </w:rPr>
              <w:t>RRM Measurement</w:t>
            </w:r>
          </w:p>
        </w:tc>
        <w:tc>
          <w:tcPr>
            <w:tcW w:w="5582" w:type="dxa"/>
            <w:tcBorders>
              <w:top w:val="single" w:sz="4" w:space="0" w:color="auto"/>
              <w:left w:val="nil"/>
              <w:bottom w:val="single" w:sz="4" w:space="0" w:color="auto"/>
              <w:right w:val="single" w:sz="4" w:space="0" w:color="auto"/>
            </w:tcBorders>
            <w:shd w:val="clear" w:color="auto" w:fill="auto"/>
          </w:tcPr>
          <w:p w14:paraId="6B5DB01C" w14:textId="646B8772" w:rsidR="00C44E55" w:rsidRDefault="00B04A34"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 xml:space="preserve">Measurement interval: 40 ms; </w:t>
            </w:r>
          </w:p>
          <w:p w14:paraId="054DDCA9" w14:textId="6205BFDE" w:rsidR="00B04A34" w:rsidRPr="00F51ED4" w:rsidRDefault="00AE632F" w:rsidP="00F37E22">
            <w:pPr>
              <w:spacing w:after="0" w:line="240" w:lineRule="auto"/>
              <w:rPr>
                <w:rFonts w:ascii="Arial" w:eastAsia="Times New Roman" w:hAnsi="Arial" w:cs="Arial"/>
                <w:sz w:val="16"/>
                <w:szCs w:val="16"/>
                <w:lang w:val="en-GB"/>
              </w:rPr>
            </w:pPr>
            <w:r w:rsidRPr="00F51ED4">
              <w:rPr>
                <w:rFonts w:ascii="Arial" w:eastAsia="Times New Roman" w:hAnsi="Arial" w:cs="Arial"/>
                <w:sz w:val="16"/>
                <w:szCs w:val="16"/>
                <w:lang w:val="en-GB"/>
              </w:rPr>
              <w:t>Resource type: SSB;</w:t>
            </w:r>
          </w:p>
        </w:tc>
      </w:tr>
    </w:tbl>
    <w:p w14:paraId="31E81F4B" w14:textId="77777777" w:rsidR="00B04A34" w:rsidRPr="0004466F" w:rsidRDefault="00B04A34" w:rsidP="00C50FC0">
      <w:pPr>
        <w:ind w:firstLine="720"/>
        <w:rPr>
          <w:rFonts w:eastAsia="Calibri" w:cs="Arial"/>
          <w:lang w:val="en-GB"/>
        </w:rPr>
      </w:pPr>
    </w:p>
    <w:p w14:paraId="7CA2433B" w14:textId="7B010895" w:rsidR="00C50FC0" w:rsidRDefault="00C50FC0" w:rsidP="00084F34">
      <w:pPr>
        <w:pStyle w:val="RAN4H3"/>
        <w:rPr>
          <w:lang w:val="en-GB"/>
        </w:rPr>
      </w:pPr>
      <w:bookmarkStart w:id="15" w:name="_Hlk67925118"/>
      <w:r w:rsidRPr="0004466F">
        <w:rPr>
          <w:lang w:val="en-GB"/>
        </w:rPr>
        <w:t>Simulation results for system level analysis</w:t>
      </w:r>
    </w:p>
    <w:bookmarkEnd w:id="15"/>
    <w:p w14:paraId="0836E64F" w14:textId="13596E7E" w:rsidR="006D15AA" w:rsidRDefault="00C44E55" w:rsidP="00C44E55">
      <w:pPr>
        <w:pStyle w:val="RAN4H3"/>
        <w:numPr>
          <w:ilvl w:val="3"/>
          <w:numId w:val="4"/>
        </w:numPr>
        <w:rPr>
          <w:lang w:val="en-GB"/>
        </w:rPr>
      </w:pPr>
      <w:r>
        <w:rPr>
          <w:lang w:val="en-GB"/>
        </w:rPr>
        <w:t>Delta SINR</w:t>
      </w:r>
    </w:p>
    <w:p w14:paraId="7B316673" w14:textId="48315154" w:rsidR="004A40A9" w:rsidRDefault="004A40A9" w:rsidP="00495CBA">
      <w:pPr>
        <w:rPr>
          <w:lang w:val="en-GB"/>
        </w:rPr>
      </w:pPr>
      <w:r>
        <w:rPr>
          <w:lang w:val="en-GB"/>
        </w:rPr>
        <w:t xml:space="preserve">The delta SINR </w:t>
      </w:r>
      <w:r w:rsidR="00396DA9">
        <w:rPr>
          <w:lang w:val="en-GB"/>
        </w:rPr>
        <w:t xml:space="preserve">is calculated for the case that RLM+BFD measurements are relaxed with different relaxation factors (K = 2, 3, 4, 8) </w:t>
      </w:r>
      <w:r>
        <w:rPr>
          <w:lang w:val="en-GB"/>
        </w:rPr>
        <w:t>using SINR time traces generated as per [</w:t>
      </w:r>
      <w:r w:rsidR="00A73D9A">
        <w:rPr>
          <w:lang w:val="en-GB"/>
        </w:rPr>
        <w:t>2</w:t>
      </w:r>
      <w:r>
        <w:rPr>
          <w:lang w:val="en-GB"/>
        </w:rPr>
        <w:t xml:space="preserve">] utilizing the following three options for delta SINR computation. </w:t>
      </w:r>
    </w:p>
    <w:p w14:paraId="020F1962" w14:textId="479A1822" w:rsidR="004A40A9" w:rsidRDefault="004413DB" w:rsidP="00495CBA">
      <w:bookmarkStart w:id="16" w:name="_Hlk68118091"/>
      <w:r w:rsidRPr="00AA0753">
        <w:rPr>
          <w:u w:val="single"/>
        </w:rPr>
        <w:t>Option 1:</w:t>
      </w:r>
      <w:r w:rsidR="00AE632F" w:rsidRPr="00AA0753">
        <w:t xml:space="preserve"> </w:t>
      </w:r>
      <w:r w:rsidR="00396DA9">
        <w:rPr>
          <w:lang w:val="en-GB"/>
        </w:rPr>
        <w:t>A</w:t>
      </w:r>
      <w:r w:rsidR="00517C13">
        <w:rPr>
          <w:lang w:val="en-GB"/>
        </w:rPr>
        <w:t xml:space="preserve"> delta SINR value is generated every time a</w:t>
      </w:r>
      <w:r w:rsidR="00396DA9">
        <w:rPr>
          <w:lang w:val="en-GB"/>
        </w:rPr>
        <w:t xml:space="preserve"> new SINR </w:t>
      </w:r>
      <w:r w:rsidR="00517C13">
        <w:rPr>
          <w:lang w:val="en-GB"/>
        </w:rPr>
        <w:t>sample is available</w:t>
      </w:r>
      <w:r w:rsidR="00396DA9">
        <w:rPr>
          <w:lang w:val="en-GB"/>
        </w:rPr>
        <w:t xml:space="preserve"> for the baseline (i.e. K=1). </w:t>
      </w:r>
      <w:r w:rsidR="004A40A9">
        <w:t>Each</w:t>
      </w:r>
      <w:r w:rsidR="004A40A9" w:rsidRPr="00AA0753">
        <w:t xml:space="preserve"> delta SINR value </w:t>
      </w:r>
      <w:r w:rsidR="004A40A9">
        <w:t xml:space="preserve">is computed </w:t>
      </w:r>
      <w:r w:rsidR="00396DA9">
        <w:t xml:space="preserve">by comparing the average SINR of the baseline (i.e. K =1) against the average SINR for a given relaxation factor K, where </w:t>
      </w:r>
      <w:r w:rsidR="007C6A8A">
        <w:t>an</w:t>
      </w:r>
      <w:r w:rsidR="00396DA9">
        <w:t xml:space="preserve"> average SINR </w:t>
      </w:r>
      <w:r w:rsidR="007C6A8A">
        <w:t xml:space="preserve">value </w:t>
      </w:r>
      <w:r w:rsidR="00396DA9">
        <w:t xml:space="preserve">is averaged over 5 </w:t>
      </w:r>
      <w:r w:rsidR="007C6A8A">
        <w:t xml:space="preserve">subsequent </w:t>
      </w:r>
      <w:r w:rsidR="00396DA9">
        <w:t>samples.</w:t>
      </w:r>
      <w:r w:rsidR="007C6A8A">
        <w:t xml:space="preserve"> In this option, we assume an equally distant sampling of the SINR.</w:t>
      </w:r>
    </w:p>
    <w:bookmarkEnd w:id="16"/>
    <w:p w14:paraId="7D9C9C07" w14:textId="77777777" w:rsidR="00D27A3A" w:rsidRPr="00AA0753" w:rsidRDefault="00D27A3A" w:rsidP="00C50FC0">
      <w:pPr>
        <w:ind w:left="720"/>
      </w:pPr>
    </w:p>
    <w:p w14:paraId="0CB10DC8" w14:textId="77777777" w:rsidR="002E5B5E" w:rsidRDefault="002E5B5E" w:rsidP="002E5B5E">
      <w:pPr>
        <w:ind w:left="720"/>
        <w:jc w:val="center"/>
        <w:rPr>
          <w:lang w:val="en-GB"/>
        </w:rPr>
      </w:pPr>
      <w:r>
        <w:rPr>
          <w:noProof/>
          <w:lang w:val="en-GB"/>
        </w:rPr>
        <w:drawing>
          <wp:inline distT="0" distB="0" distL="0" distR="0" wp14:anchorId="6D3F8379" wp14:editId="1CE685FA">
            <wp:extent cx="3959749" cy="187638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9453" cy="1890459"/>
                    </a:xfrm>
                    <a:prstGeom prst="rect">
                      <a:avLst/>
                    </a:prstGeom>
                    <a:noFill/>
                  </pic:spPr>
                </pic:pic>
              </a:graphicData>
            </a:graphic>
          </wp:inline>
        </w:drawing>
      </w:r>
    </w:p>
    <w:p w14:paraId="6914037B" w14:textId="0F67D498" w:rsidR="000F07F6" w:rsidRDefault="00FA096C" w:rsidP="00D27A3A">
      <w:pPr>
        <w:pStyle w:val="Caption"/>
        <w:rPr>
          <w:lang w:val="en-GB"/>
        </w:rPr>
      </w:pPr>
      <w:r>
        <w:t xml:space="preserve">Figure </w:t>
      </w:r>
      <w:fldSimple w:instr=" SEQ Figure \* ARABIC ">
        <w:r w:rsidR="009E2C61">
          <w:rPr>
            <w:noProof/>
          </w:rPr>
          <w:t>2</w:t>
        </w:r>
      </w:fldSimple>
      <w:r>
        <w:t xml:space="preserve">. Example of </w:t>
      </w:r>
      <w:r w:rsidR="00366661">
        <w:t>Delta SINR calculation option 1</w:t>
      </w:r>
      <w:r w:rsidR="004D1C66">
        <w:t xml:space="preserve"> (k = 2)</w:t>
      </w:r>
    </w:p>
    <w:p w14:paraId="14E40665" w14:textId="2A990663" w:rsidR="000F2A8F" w:rsidRDefault="000F2A8F" w:rsidP="00AE632F">
      <w:pPr>
        <w:ind w:left="720"/>
        <w:rPr>
          <w:lang w:val="en-GB"/>
        </w:rPr>
      </w:pPr>
    </w:p>
    <w:p w14:paraId="212C40EA" w14:textId="77777777" w:rsidR="000F2A8F" w:rsidRDefault="000F2A8F" w:rsidP="000F2A8F">
      <w:pPr>
        <w:keepNext/>
        <w:ind w:left="720"/>
        <w:jc w:val="center"/>
      </w:pPr>
      <w:r>
        <w:rPr>
          <w:noProof/>
        </w:rPr>
        <w:lastRenderedPageBreak/>
        <w:drawing>
          <wp:inline distT="0" distB="0" distL="0" distR="0" wp14:anchorId="67B2F191" wp14:editId="4B5B2681">
            <wp:extent cx="5427878" cy="2236451"/>
            <wp:effectExtent l="0" t="0" r="190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19">
                      <a:extLst>
                        <a:ext uri="{28A0092B-C50C-407E-A947-70E740481C1C}">
                          <a14:useLocalDpi xmlns:a14="http://schemas.microsoft.com/office/drawing/2010/main" val="0"/>
                        </a:ext>
                      </a:extLst>
                    </a:blip>
                    <a:stretch>
                      <a:fillRect/>
                    </a:stretch>
                  </pic:blipFill>
                  <pic:spPr>
                    <a:xfrm>
                      <a:off x="0" y="0"/>
                      <a:ext cx="5427878" cy="2236451"/>
                    </a:xfrm>
                    <a:prstGeom prst="rect">
                      <a:avLst/>
                    </a:prstGeom>
                  </pic:spPr>
                </pic:pic>
              </a:graphicData>
            </a:graphic>
          </wp:inline>
        </w:drawing>
      </w:r>
    </w:p>
    <w:p w14:paraId="3D2D4EAF" w14:textId="0A901E43" w:rsidR="000F2A8F" w:rsidRDefault="000F2A8F" w:rsidP="000F2A8F">
      <w:pPr>
        <w:pStyle w:val="Caption"/>
        <w:rPr>
          <w:lang w:val="en-GB"/>
        </w:rPr>
      </w:pPr>
      <w:bookmarkStart w:id="17" w:name="_Ref68080837"/>
      <w:r>
        <w:t xml:space="preserve">Figure </w:t>
      </w:r>
      <w:r>
        <w:fldChar w:fldCharType="begin"/>
      </w:r>
      <w:r>
        <w:instrText>SEQ Figure \* ARABIC</w:instrText>
      </w:r>
      <w:r>
        <w:fldChar w:fldCharType="separate"/>
      </w:r>
      <w:r w:rsidR="009E2C61">
        <w:rPr>
          <w:noProof/>
        </w:rPr>
        <w:t>3</w:t>
      </w:r>
      <w:r>
        <w:fldChar w:fldCharType="end"/>
      </w:r>
      <w:bookmarkEnd w:id="17"/>
      <w:r>
        <w:t xml:space="preserve">: Delta SINR </w:t>
      </w:r>
      <w:r w:rsidR="008724A1">
        <w:t xml:space="preserve">CDF </w:t>
      </w:r>
      <w:r>
        <w:t>with calculation option 1.</w:t>
      </w:r>
    </w:p>
    <w:p w14:paraId="0029FD88" w14:textId="77777777" w:rsidR="00063295" w:rsidRDefault="00063295" w:rsidP="000F2A8F">
      <w:pPr>
        <w:ind w:left="720"/>
        <w:rPr>
          <w:u w:val="single"/>
          <w:lang w:val="en-GB"/>
        </w:rPr>
      </w:pPr>
    </w:p>
    <w:p w14:paraId="0B0E347C" w14:textId="23F0CA74" w:rsidR="00063295" w:rsidRDefault="00063295" w:rsidP="00495CBA">
      <w:pPr>
        <w:rPr>
          <w:lang w:val="en-GB"/>
        </w:rPr>
      </w:pPr>
      <w:bookmarkStart w:id="18" w:name="_Hlk68118105"/>
      <w:r w:rsidRPr="003C4DA0">
        <w:rPr>
          <w:b/>
          <w:bCs/>
          <w:u w:val="single"/>
        </w:rPr>
        <w:t>Option 2:</w:t>
      </w:r>
      <w:r w:rsidRPr="00E31EB4">
        <w:t xml:space="preserve"> </w:t>
      </w:r>
      <w:r>
        <w:t>This follows Option 1 expect that a</w:t>
      </w:r>
      <w:r>
        <w:rPr>
          <w:lang w:val="en-GB"/>
        </w:rPr>
        <w:t xml:space="preserve"> delta SINR value is generated every time a new SINR sample is available for </w:t>
      </w:r>
      <w:r>
        <w:t>a given relaxation factor K</w:t>
      </w:r>
      <w:r>
        <w:rPr>
          <w:lang w:val="en-GB"/>
        </w:rPr>
        <w:t>.</w:t>
      </w:r>
    </w:p>
    <w:bookmarkEnd w:id="18"/>
    <w:p w14:paraId="6320CCC5" w14:textId="5D77C169" w:rsidR="008724A1" w:rsidRDefault="00DA33AB" w:rsidP="00D27A3A">
      <w:pPr>
        <w:keepNext/>
        <w:ind w:left="720"/>
        <w:jc w:val="center"/>
      </w:pPr>
      <w:r>
        <w:rPr>
          <w:noProof/>
        </w:rPr>
        <w:drawing>
          <wp:inline distT="0" distB="0" distL="0" distR="0" wp14:anchorId="254E1DD5" wp14:editId="56150484">
            <wp:extent cx="3422760" cy="16219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8465" cy="1624627"/>
                    </a:xfrm>
                    <a:prstGeom prst="rect">
                      <a:avLst/>
                    </a:prstGeom>
                    <a:noFill/>
                  </pic:spPr>
                </pic:pic>
              </a:graphicData>
            </a:graphic>
          </wp:inline>
        </w:drawing>
      </w:r>
    </w:p>
    <w:p w14:paraId="2EFECD85" w14:textId="16BF9CBB" w:rsidR="00AE632F" w:rsidRDefault="008724A1" w:rsidP="008724A1">
      <w:pPr>
        <w:pStyle w:val="Caption"/>
        <w:rPr>
          <w:lang w:val="en-GB"/>
        </w:rPr>
      </w:pPr>
      <w:r>
        <w:t xml:space="preserve">Figure </w:t>
      </w:r>
      <w:fldSimple w:instr=" SEQ Figure \* ARABIC ">
        <w:r w:rsidR="009E2C61">
          <w:rPr>
            <w:noProof/>
          </w:rPr>
          <w:t>4</w:t>
        </w:r>
      </w:fldSimple>
      <w:r>
        <w:t xml:space="preserve">: </w:t>
      </w:r>
      <w:r w:rsidR="00221491">
        <w:t xml:space="preserve">Example of Delta SINR calculation option </w:t>
      </w:r>
      <w:r w:rsidR="00C171A8">
        <w:t>2</w:t>
      </w:r>
      <w:r w:rsidR="00221491">
        <w:t xml:space="preserve"> (k = 2)</w:t>
      </w:r>
      <w:r w:rsidR="00F17DA9">
        <w:rPr>
          <w:lang w:val="en-GB"/>
        </w:rPr>
        <w:tab/>
      </w:r>
    </w:p>
    <w:p w14:paraId="6FDF6C76" w14:textId="77777777" w:rsidR="003D4684" w:rsidRDefault="003D4684" w:rsidP="0092797F">
      <w:pPr>
        <w:keepNext/>
        <w:ind w:left="720"/>
        <w:jc w:val="center"/>
      </w:pPr>
    </w:p>
    <w:p w14:paraId="290E7FDE" w14:textId="64088BE3" w:rsidR="0092797F" w:rsidRDefault="0092797F" w:rsidP="0092797F">
      <w:pPr>
        <w:keepNext/>
        <w:ind w:left="720"/>
        <w:jc w:val="center"/>
      </w:pPr>
      <w:r>
        <w:rPr>
          <w:noProof/>
        </w:rPr>
        <w:drawing>
          <wp:inline distT="0" distB="0" distL="0" distR="0" wp14:anchorId="228A4BCB" wp14:editId="73E4BD77">
            <wp:extent cx="5310836" cy="2172833"/>
            <wp:effectExtent l="0" t="0" r="444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1">
                      <a:extLst>
                        <a:ext uri="{28A0092B-C50C-407E-A947-70E740481C1C}">
                          <a14:useLocalDpi xmlns:a14="http://schemas.microsoft.com/office/drawing/2010/main" val="0"/>
                        </a:ext>
                      </a:extLst>
                    </a:blip>
                    <a:stretch>
                      <a:fillRect/>
                    </a:stretch>
                  </pic:blipFill>
                  <pic:spPr>
                    <a:xfrm>
                      <a:off x="0" y="0"/>
                      <a:ext cx="5310836" cy="2172833"/>
                    </a:xfrm>
                    <a:prstGeom prst="rect">
                      <a:avLst/>
                    </a:prstGeom>
                  </pic:spPr>
                </pic:pic>
              </a:graphicData>
            </a:graphic>
          </wp:inline>
        </w:drawing>
      </w:r>
    </w:p>
    <w:p w14:paraId="55EB7BF3" w14:textId="1CFDA665" w:rsidR="0092797F" w:rsidRDefault="0092797F" w:rsidP="0092797F">
      <w:pPr>
        <w:pStyle w:val="Caption"/>
        <w:rPr>
          <w:lang w:val="en-GB"/>
        </w:rPr>
      </w:pPr>
      <w:bookmarkStart w:id="19" w:name="_Ref68083642"/>
      <w:r>
        <w:t xml:space="preserve">Figure </w:t>
      </w:r>
      <w:r>
        <w:fldChar w:fldCharType="begin"/>
      </w:r>
      <w:r>
        <w:instrText>SEQ Figure \* ARABIC</w:instrText>
      </w:r>
      <w:r>
        <w:fldChar w:fldCharType="separate"/>
      </w:r>
      <w:r w:rsidR="009E2C61">
        <w:rPr>
          <w:noProof/>
        </w:rPr>
        <w:t>5</w:t>
      </w:r>
      <w:r>
        <w:fldChar w:fldCharType="end"/>
      </w:r>
      <w:bookmarkEnd w:id="19"/>
      <w:r>
        <w:t xml:space="preserve">: </w:t>
      </w:r>
      <w:r w:rsidRPr="00DA6461">
        <w:t xml:space="preserve">Delta SINR with calculation option </w:t>
      </w:r>
      <w:r>
        <w:t>2.</w:t>
      </w:r>
    </w:p>
    <w:p w14:paraId="61EBC2C3" w14:textId="2C9B9C6A" w:rsidR="00063295" w:rsidRDefault="00063295" w:rsidP="00CF2D34">
      <w:pPr>
        <w:ind w:left="720"/>
        <w:rPr>
          <w:u w:val="single"/>
          <w:lang w:val="en-GB"/>
        </w:rPr>
      </w:pPr>
    </w:p>
    <w:p w14:paraId="4BE5FA87" w14:textId="5692D220" w:rsidR="00063295" w:rsidRPr="00E31EB4" w:rsidRDefault="00063295" w:rsidP="00495CBA">
      <w:r w:rsidRPr="00E31EB4">
        <w:rPr>
          <w:u w:val="single"/>
        </w:rPr>
        <w:t xml:space="preserve">Option </w:t>
      </w:r>
      <w:r>
        <w:rPr>
          <w:u w:val="single"/>
        </w:rPr>
        <w:t>3</w:t>
      </w:r>
      <w:r w:rsidRPr="00E31EB4">
        <w:rPr>
          <w:u w:val="single"/>
        </w:rPr>
        <w:t>:</w:t>
      </w:r>
      <w:r w:rsidRPr="00E31EB4">
        <w:t xml:space="preserve"> </w:t>
      </w:r>
      <w:r>
        <w:t xml:space="preserve">This follows Option 1 expect that we assume that </w:t>
      </w:r>
      <w:r w:rsidR="003E47BA">
        <w:t>UE implements relaxation as shown in the figure</w:t>
      </w:r>
      <w:r>
        <w:t>.</w:t>
      </w:r>
    </w:p>
    <w:p w14:paraId="5993E8B8" w14:textId="1A53C58B" w:rsidR="00150301" w:rsidRDefault="00150301" w:rsidP="00063295">
      <w:pPr>
        <w:ind w:left="720"/>
      </w:pPr>
    </w:p>
    <w:p w14:paraId="7B74F297" w14:textId="77777777" w:rsidR="00EB62E1" w:rsidRDefault="00220F40" w:rsidP="001D6ED2">
      <w:pPr>
        <w:keepNext/>
        <w:ind w:left="720"/>
        <w:jc w:val="center"/>
        <w:rPr>
          <w:noProof/>
        </w:rPr>
      </w:pPr>
      <w:r>
        <w:rPr>
          <w:noProof/>
        </w:rPr>
        <w:lastRenderedPageBreak/>
        <w:drawing>
          <wp:inline distT="0" distB="0" distL="0" distR="0" wp14:anchorId="2F3C29FB" wp14:editId="29870624">
            <wp:extent cx="4114109" cy="17396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24148" cy="1743880"/>
                    </a:xfrm>
                    <a:prstGeom prst="rect">
                      <a:avLst/>
                    </a:prstGeom>
                    <a:noFill/>
                  </pic:spPr>
                </pic:pic>
              </a:graphicData>
            </a:graphic>
          </wp:inline>
        </w:drawing>
      </w:r>
    </w:p>
    <w:p w14:paraId="4D9E49B8" w14:textId="26FC8996" w:rsidR="003D4684" w:rsidRDefault="008724A1" w:rsidP="006D6E15">
      <w:pPr>
        <w:pStyle w:val="Caption"/>
      </w:pPr>
      <w:r>
        <w:t xml:space="preserve">Figure </w:t>
      </w:r>
      <w:fldSimple w:instr=" SEQ Figure \* ARABIC ">
        <w:r w:rsidR="009E2C61">
          <w:rPr>
            <w:noProof/>
          </w:rPr>
          <w:t>6</w:t>
        </w:r>
      </w:fldSimple>
      <w:r>
        <w:t xml:space="preserve">: </w:t>
      </w:r>
      <w:r w:rsidR="00220F40">
        <w:t>Example of Delta SINR calculation option 3 (k = 2)</w:t>
      </w:r>
    </w:p>
    <w:p w14:paraId="03985C66" w14:textId="77777777" w:rsidR="003C4DA0" w:rsidRDefault="003C4DA0" w:rsidP="00AF1199">
      <w:pPr>
        <w:keepNext/>
        <w:ind w:left="720"/>
        <w:jc w:val="center"/>
      </w:pPr>
    </w:p>
    <w:p w14:paraId="51FF4C56" w14:textId="77777777" w:rsidR="00CF2D34" w:rsidRDefault="00CF2D34" w:rsidP="00AF1199">
      <w:pPr>
        <w:keepNext/>
        <w:ind w:left="720"/>
        <w:jc w:val="center"/>
      </w:pPr>
      <w:r>
        <w:rPr>
          <w:noProof/>
        </w:rPr>
        <w:drawing>
          <wp:inline distT="0" distB="0" distL="0" distR="0" wp14:anchorId="24E5D122" wp14:editId="079B05BE">
            <wp:extent cx="5457139" cy="224825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23">
                      <a:extLst>
                        <a:ext uri="{28A0092B-C50C-407E-A947-70E740481C1C}">
                          <a14:useLocalDpi xmlns:a14="http://schemas.microsoft.com/office/drawing/2010/main" val="0"/>
                        </a:ext>
                      </a:extLst>
                    </a:blip>
                    <a:stretch>
                      <a:fillRect/>
                    </a:stretch>
                  </pic:blipFill>
                  <pic:spPr>
                    <a:xfrm>
                      <a:off x="0" y="0"/>
                      <a:ext cx="5457139" cy="2248256"/>
                    </a:xfrm>
                    <a:prstGeom prst="rect">
                      <a:avLst/>
                    </a:prstGeom>
                  </pic:spPr>
                </pic:pic>
              </a:graphicData>
            </a:graphic>
          </wp:inline>
        </w:drawing>
      </w:r>
    </w:p>
    <w:p w14:paraId="23B7F347" w14:textId="54D0034F" w:rsidR="006E23B9" w:rsidRDefault="00CF2D34" w:rsidP="00AF1199">
      <w:pPr>
        <w:pStyle w:val="Caption"/>
      </w:pPr>
      <w:bookmarkStart w:id="20" w:name="_Ref68084078"/>
      <w:r>
        <w:t xml:space="preserve">Figure </w:t>
      </w:r>
      <w:r>
        <w:fldChar w:fldCharType="begin"/>
      </w:r>
      <w:r>
        <w:instrText>SEQ Figure \* ARABIC</w:instrText>
      </w:r>
      <w:r>
        <w:fldChar w:fldCharType="separate"/>
      </w:r>
      <w:r w:rsidR="009E2C61">
        <w:rPr>
          <w:noProof/>
        </w:rPr>
        <w:t>7</w:t>
      </w:r>
      <w:r>
        <w:fldChar w:fldCharType="end"/>
      </w:r>
      <w:bookmarkEnd w:id="20"/>
      <w:r>
        <w:t xml:space="preserve">: </w:t>
      </w:r>
      <w:r w:rsidRPr="00583ADD">
        <w:t xml:space="preserve">Delta SINR with calculation option </w:t>
      </w:r>
      <w:r>
        <w:t>3</w:t>
      </w:r>
      <w:r w:rsidRPr="00583ADD">
        <w:t>.</w:t>
      </w:r>
    </w:p>
    <w:p w14:paraId="3D4EF57A" w14:textId="77777777" w:rsidR="001D6ED2" w:rsidRDefault="001D6ED2" w:rsidP="008724A1">
      <w:pPr>
        <w:ind w:left="720"/>
        <w:jc w:val="center"/>
      </w:pPr>
    </w:p>
    <w:p w14:paraId="1CA8B7D8" w14:textId="25F3A7D9" w:rsidR="008724A1" w:rsidRDefault="008724A1" w:rsidP="00F33B1A">
      <w:pPr>
        <w:ind w:left="720"/>
        <w:jc w:val="center"/>
        <w:rPr>
          <w:rFonts w:ascii="Arial" w:eastAsia="Times New Roman" w:hAnsi="Arial" w:cs="Arial"/>
          <w:szCs w:val="20"/>
        </w:rPr>
      </w:pPr>
      <w:r>
        <w:t xml:space="preserve">Table </w:t>
      </w:r>
      <w:fldSimple w:instr=" SEQ Table \* ARABIC ">
        <w:r w:rsidR="006D6E15">
          <w:rPr>
            <w:noProof/>
          </w:rPr>
          <w:t>7</w:t>
        </w:r>
      </w:fldSimple>
      <w:r>
        <w:t>: The delta SINR values withing ±5% CDF are collected in for all options.</w:t>
      </w:r>
      <w:r w:rsidR="00F33B1A" w:rsidDel="00F33B1A">
        <w:t xml:space="preserve"> </w:t>
      </w:r>
    </w:p>
    <w:tbl>
      <w:tblPr>
        <w:tblW w:w="7020" w:type="dxa"/>
        <w:jc w:val="center"/>
        <w:tblLook w:val="04A0" w:firstRow="1" w:lastRow="0" w:firstColumn="1" w:lastColumn="0" w:noHBand="0" w:noVBand="1"/>
      </w:tblPr>
      <w:tblGrid>
        <w:gridCol w:w="960"/>
        <w:gridCol w:w="2660"/>
        <w:gridCol w:w="1700"/>
        <w:gridCol w:w="1700"/>
      </w:tblGrid>
      <w:tr w:rsidR="00F33B1A" w:rsidRPr="00F33B1A" w14:paraId="6C8A4D0D" w14:textId="77777777" w:rsidTr="00F33B1A">
        <w:trPr>
          <w:cantSplit/>
          <w:trHeight w:val="321"/>
          <w:jc w:val="center"/>
        </w:trPr>
        <w:tc>
          <w:tcPr>
            <w:tcW w:w="96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C805F97" w14:textId="77777777" w:rsidR="00F33B1A" w:rsidRPr="00F33B1A" w:rsidRDefault="00F33B1A" w:rsidP="00F33B1A">
            <w:pPr>
              <w:spacing w:after="0" w:line="240" w:lineRule="auto"/>
              <w:jc w:val="center"/>
              <w:rPr>
                <w:rFonts w:ascii="Arial" w:eastAsia="Times New Roman" w:hAnsi="Arial" w:cs="Arial"/>
                <w:b/>
                <w:bCs/>
                <w:szCs w:val="20"/>
              </w:rPr>
            </w:pPr>
            <w:bookmarkStart w:id="21" w:name="_Hlk68177972"/>
            <w:r w:rsidRPr="00F33B1A">
              <w:rPr>
                <w:rFonts w:ascii="Arial" w:eastAsia="Times New Roman" w:hAnsi="Arial" w:cs="Arial"/>
                <w:b/>
                <w:bCs/>
                <w:szCs w:val="20"/>
              </w:rPr>
              <w:t>K</w:t>
            </w:r>
          </w:p>
        </w:tc>
        <w:tc>
          <w:tcPr>
            <w:tcW w:w="2660" w:type="dxa"/>
            <w:tcBorders>
              <w:top w:val="single" w:sz="4" w:space="0" w:color="auto"/>
              <w:left w:val="nil"/>
              <w:bottom w:val="single" w:sz="4" w:space="0" w:color="auto"/>
              <w:right w:val="single" w:sz="4" w:space="0" w:color="auto"/>
            </w:tcBorders>
            <w:shd w:val="clear" w:color="000000" w:fill="D9D9D9"/>
            <w:vAlign w:val="center"/>
            <w:hideMark/>
          </w:tcPr>
          <w:p w14:paraId="43E0027D" w14:textId="77777777" w:rsidR="00F33B1A" w:rsidRPr="00F33B1A" w:rsidRDefault="00F33B1A" w:rsidP="00F33B1A">
            <w:pPr>
              <w:spacing w:after="0" w:line="240" w:lineRule="auto"/>
              <w:ind w:firstLineChars="100" w:firstLine="201"/>
              <w:rPr>
                <w:rFonts w:ascii="Arial" w:eastAsia="Times New Roman" w:hAnsi="Arial" w:cs="Arial"/>
                <w:b/>
                <w:bCs/>
                <w:szCs w:val="20"/>
              </w:rPr>
            </w:pPr>
            <w:r w:rsidRPr="00F33B1A">
              <w:rPr>
                <w:rFonts w:ascii="Arial" w:eastAsia="Times New Roman" w:hAnsi="Arial" w:cs="Arial"/>
                <w:b/>
                <w:bCs/>
                <w:szCs w:val="20"/>
              </w:rPr>
              <w:t>Delta SINR calculation</w:t>
            </w:r>
          </w:p>
        </w:tc>
        <w:tc>
          <w:tcPr>
            <w:tcW w:w="1700" w:type="dxa"/>
            <w:tcBorders>
              <w:top w:val="single" w:sz="4" w:space="0" w:color="auto"/>
              <w:left w:val="nil"/>
              <w:bottom w:val="single" w:sz="4" w:space="0" w:color="auto"/>
              <w:right w:val="single" w:sz="4" w:space="0" w:color="auto"/>
            </w:tcBorders>
            <w:shd w:val="clear" w:color="000000" w:fill="D9D9D9"/>
            <w:vAlign w:val="center"/>
            <w:hideMark/>
          </w:tcPr>
          <w:p w14:paraId="03CC5F10" w14:textId="77777777" w:rsidR="00F33B1A" w:rsidRPr="00F33B1A" w:rsidRDefault="00F33B1A" w:rsidP="00F33B1A">
            <w:pPr>
              <w:spacing w:after="0" w:line="240" w:lineRule="auto"/>
              <w:jc w:val="center"/>
              <w:rPr>
                <w:rFonts w:ascii="Arial" w:eastAsia="Times New Roman" w:hAnsi="Arial" w:cs="Arial"/>
                <w:b/>
                <w:bCs/>
                <w:color w:val="000000"/>
                <w:szCs w:val="20"/>
              </w:rPr>
            </w:pPr>
            <w:r w:rsidRPr="00F33B1A">
              <w:rPr>
                <w:rFonts w:ascii="Arial" w:eastAsia="Times New Roman" w:hAnsi="Arial" w:cs="Arial"/>
                <w:b/>
                <w:bCs/>
                <w:szCs w:val="20"/>
              </w:rPr>
              <w:t>3 km/h</w:t>
            </w:r>
          </w:p>
        </w:tc>
        <w:tc>
          <w:tcPr>
            <w:tcW w:w="1700" w:type="dxa"/>
            <w:tcBorders>
              <w:top w:val="single" w:sz="4" w:space="0" w:color="auto"/>
              <w:left w:val="nil"/>
              <w:bottom w:val="single" w:sz="4" w:space="0" w:color="auto"/>
              <w:right w:val="single" w:sz="4" w:space="0" w:color="auto"/>
            </w:tcBorders>
            <w:shd w:val="clear" w:color="000000" w:fill="D9D9D9"/>
            <w:vAlign w:val="center"/>
            <w:hideMark/>
          </w:tcPr>
          <w:p w14:paraId="5267A0A2" w14:textId="77777777" w:rsidR="00F33B1A" w:rsidRPr="00F33B1A" w:rsidRDefault="00F33B1A" w:rsidP="00F33B1A">
            <w:pPr>
              <w:spacing w:after="0" w:line="240" w:lineRule="auto"/>
              <w:jc w:val="center"/>
              <w:rPr>
                <w:rFonts w:ascii="Arial" w:eastAsia="Times New Roman" w:hAnsi="Arial" w:cs="Arial"/>
                <w:b/>
                <w:bCs/>
                <w:color w:val="000000"/>
                <w:szCs w:val="20"/>
              </w:rPr>
            </w:pPr>
            <w:r w:rsidRPr="00F33B1A">
              <w:rPr>
                <w:rFonts w:ascii="Arial" w:eastAsia="Times New Roman" w:hAnsi="Arial" w:cs="Arial"/>
                <w:b/>
                <w:bCs/>
                <w:szCs w:val="20"/>
              </w:rPr>
              <w:t>30 km/h</w:t>
            </w:r>
          </w:p>
        </w:tc>
      </w:tr>
      <w:tr w:rsidR="00F33B1A" w:rsidRPr="00F33B1A" w14:paraId="7765045F" w14:textId="77777777" w:rsidTr="00F33B1A">
        <w:trPr>
          <w:trHeight w:val="321"/>
          <w:jc w:val="center"/>
        </w:trPr>
        <w:tc>
          <w:tcPr>
            <w:tcW w:w="960" w:type="dxa"/>
            <w:vMerge w:val="restart"/>
            <w:tcBorders>
              <w:top w:val="nil"/>
              <w:left w:val="single" w:sz="4" w:space="0" w:color="auto"/>
              <w:bottom w:val="double" w:sz="6" w:space="0" w:color="000000"/>
              <w:right w:val="single" w:sz="4" w:space="0" w:color="auto"/>
            </w:tcBorders>
            <w:shd w:val="clear" w:color="000000" w:fill="FFFFFF"/>
            <w:vAlign w:val="center"/>
            <w:hideMark/>
          </w:tcPr>
          <w:p w14:paraId="10BAE2A3"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2</w:t>
            </w:r>
          </w:p>
        </w:tc>
        <w:tc>
          <w:tcPr>
            <w:tcW w:w="2660" w:type="dxa"/>
            <w:tcBorders>
              <w:top w:val="nil"/>
              <w:left w:val="nil"/>
              <w:bottom w:val="single" w:sz="4" w:space="0" w:color="auto"/>
              <w:right w:val="single" w:sz="4" w:space="0" w:color="auto"/>
            </w:tcBorders>
            <w:shd w:val="clear" w:color="000000" w:fill="FFFFFF"/>
            <w:vAlign w:val="center"/>
            <w:hideMark/>
          </w:tcPr>
          <w:p w14:paraId="6C9544E1"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1</w:t>
            </w:r>
          </w:p>
        </w:tc>
        <w:tc>
          <w:tcPr>
            <w:tcW w:w="1700" w:type="dxa"/>
            <w:tcBorders>
              <w:top w:val="nil"/>
              <w:left w:val="nil"/>
              <w:bottom w:val="single" w:sz="4" w:space="0" w:color="auto"/>
              <w:right w:val="single" w:sz="4" w:space="0" w:color="auto"/>
            </w:tcBorders>
            <w:shd w:val="clear" w:color="000000" w:fill="FFFFFF"/>
            <w:vAlign w:val="center"/>
            <w:hideMark/>
          </w:tcPr>
          <w:p w14:paraId="35805863"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±3.36 dB</w:t>
            </w:r>
          </w:p>
        </w:tc>
        <w:tc>
          <w:tcPr>
            <w:tcW w:w="1700" w:type="dxa"/>
            <w:tcBorders>
              <w:top w:val="nil"/>
              <w:left w:val="nil"/>
              <w:bottom w:val="single" w:sz="4" w:space="0" w:color="auto"/>
              <w:right w:val="single" w:sz="4" w:space="0" w:color="auto"/>
            </w:tcBorders>
            <w:shd w:val="clear" w:color="000000" w:fill="FFFFFF"/>
            <w:vAlign w:val="center"/>
            <w:hideMark/>
          </w:tcPr>
          <w:p w14:paraId="17CB9021"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±4.58 dB</w:t>
            </w:r>
          </w:p>
        </w:tc>
      </w:tr>
      <w:tr w:rsidR="00F33B1A" w:rsidRPr="00F33B1A" w14:paraId="510954A6" w14:textId="77777777" w:rsidTr="00F33B1A">
        <w:trPr>
          <w:trHeight w:val="321"/>
          <w:jc w:val="center"/>
        </w:trPr>
        <w:tc>
          <w:tcPr>
            <w:tcW w:w="960" w:type="dxa"/>
            <w:vMerge/>
            <w:tcBorders>
              <w:top w:val="nil"/>
              <w:left w:val="single" w:sz="4" w:space="0" w:color="auto"/>
              <w:bottom w:val="double" w:sz="6" w:space="0" w:color="000000"/>
              <w:right w:val="single" w:sz="4" w:space="0" w:color="auto"/>
            </w:tcBorders>
            <w:vAlign w:val="center"/>
            <w:hideMark/>
          </w:tcPr>
          <w:p w14:paraId="7965AE2A"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single" w:sz="4" w:space="0" w:color="auto"/>
              <w:right w:val="single" w:sz="4" w:space="0" w:color="auto"/>
            </w:tcBorders>
            <w:shd w:val="clear" w:color="000000" w:fill="FFFFFF"/>
            <w:vAlign w:val="center"/>
            <w:hideMark/>
          </w:tcPr>
          <w:p w14:paraId="4CD772A0"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2</w:t>
            </w:r>
          </w:p>
        </w:tc>
        <w:tc>
          <w:tcPr>
            <w:tcW w:w="1700" w:type="dxa"/>
            <w:tcBorders>
              <w:top w:val="nil"/>
              <w:left w:val="nil"/>
              <w:bottom w:val="single" w:sz="4" w:space="0" w:color="auto"/>
              <w:right w:val="single" w:sz="4" w:space="0" w:color="auto"/>
            </w:tcBorders>
            <w:shd w:val="clear" w:color="000000" w:fill="FFFFFF"/>
            <w:vAlign w:val="center"/>
            <w:hideMark/>
          </w:tcPr>
          <w:p w14:paraId="0055373A" w14:textId="77777777" w:rsidR="00F33B1A" w:rsidRPr="00F33B1A" w:rsidRDefault="00F33B1A" w:rsidP="00F33B1A">
            <w:pPr>
              <w:spacing w:after="0" w:line="240" w:lineRule="auto"/>
              <w:jc w:val="center"/>
              <w:rPr>
                <w:rFonts w:ascii="Arial" w:eastAsia="Times New Roman" w:hAnsi="Arial" w:cs="Arial"/>
                <w:szCs w:val="20"/>
              </w:rPr>
            </w:pPr>
            <w:r w:rsidRPr="00F33B1A">
              <w:rPr>
                <w:rFonts w:ascii="Arial" w:eastAsia="Times New Roman" w:hAnsi="Arial" w:cs="Arial"/>
                <w:szCs w:val="20"/>
              </w:rPr>
              <w:t>±</w:t>
            </w:r>
            <w:r w:rsidRPr="00F33B1A">
              <w:rPr>
                <w:rFonts w:ascii="Arial" w:eastAsia="Times New Roman" w:hAnsi="Arial" w:cs="Arial"/>
                <w:color w:val="000000"/>
                <w:szCs w:val="20"/>
              </w:rPr>
              <w:t>3.13 dB</w:t>
            </w:r>
          </w:p>
        </w:tc>
        <w:tc>
          <w:tcPr>
            <w:tcW w:w="1700" w:type="dxa"/>
            <w:tcBorders>
              <w:top w:val="nil"/>
              <w:left w:val="nil"/>
              <w:bottom w:val="single" w:sz="4" w:space="0" w:color="auto"/>
              <w:right w:val="single" w:sz="4" w:space="0" w:color="auto"/>
            </w:tcBorders>
            <w:shd w:val="clear" w:color="000000" w:fill="FFFFFF"/>
            <w:vAlign w:val="center"/>
            <w:hideMark/>
          </w:tcPr>
          <w:p w14:paraId="60344A0A"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±4.04 dB</w:t>
            </w:r>
          </w:p>
        </w:tc>
      </w:tr>
      <w:tr w:rsidR="00F33B1A" w:rsidRPr="00F33B1A" w14:paraId="3CF2A154" w14:textId="77777777" w:rsidTr="00F33B1A">
        <w:trPr>
          <w:trHeight w:val="321"/>
          <w:jc w:val="center"/>
        </w:trPr>
        <w:tc>
          <w:tcPr>
            <w:tcW w:w="960" w:type="dxa"/>
            <w:vMerge/>
            <w:tcBorders>
              <w:top w:val="nil"/>
              <w:left w:val="single" w:sz="4" w:space="0" w:color="auto"/>
              <w:bottom w:val="double" w:sz="6" w:space="0" w:color="000000"/>
              <w:right w:val="single" w:sz="4" w:space="0" w:color="auto"/>
            </w:tcBorders>
            <w:vAlign w:val="center"/>
            <w:hideMark/>
          </w:tcPr>
          <w:p w14:paraId="6E01458F"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double" w:sz="6" w:space="0" w:color="auto"/>
              <w:right w:val="single" w:sz="4" w:space="0" w:color="auto"/>
            </w:tcBorders>
            <w:shd w:val="clear" w:color="000000" w:fill="FFFFFF"/>
            <w:vAlign w:val="center"/>
            <w:hideMark/>
          </w:tcPr>
          <w:p w14:paraId="41D6764F"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3</w:t>
            </w:r>
          </w:p>
        </w:tc>
        <w:tc>
          <w:tcPr>
            <w:tcW w:w="1700" w:type="dxa"/>
            <w:tcBorders>
              <w:top w:val="nil"/>
              <w:left w:val="nil"/>
              <w:bottom w:val="double" w:sz="6" w:space="0" w:color="auto"/>
              <w:right w:val="single" w:sz="4" w:space="0" w:color="auto"/>
            </w:tcBorders>
            <w:shd w:val="clear" w:color="000000" w:fill="FFFFFF"/>
            <w:vAlign w:val="center"/>
            <w:hideMark/>
          </w:tcPr>
          <w:p w14:paraId="5B859C2D" w14:textId="77777777" w:rsidR="00F33B1A" w:rsidRPr="00F33B1A" w:rsidRDefault="00F33B1A" w:rsidP="00F33B1A">
            <w:pPr>
              <w:spacing w:after="0" w:line="240" w:lineRule="auto"/>
              <w:jc w:val="center"/>
              <w:rPr>
                <w:rFonts w:ascii="Arial" w:eastAsia="Times New Roman" w:hAnsi="Arial" w:cs="Arial"/>
                <w:szCs w:val="20"/>
              </w:rPr>
            </w:pPr>
            <w:r w:rsidRPr="00F33B1A">
              <w:rPr>
                <w:rFonts w:ascii="Arial" w:eastAsia="Times New Roman" w:hAnsi="Arial" w:cs="Arial"/>
                <w:szCs w:val="20"/>
              </w:rPr>
              <w:t>±</w:t>
            </w:r>
            <w:r w:rsidRPr="00F33B1A">
              <w:rPr>
                <w:rFonts w:ascii="Arial" w:eastAsia="Times New Roman" w:hAnsi="Arial" w:cs="Arial"/>
                <w:color w:val="000000"/>
                <w:szCs w:val="20"/>
              </w:rPr>
              <w:t>3.63 dB</w:t>
            </w:r>
          </w:p>
        </w:tc>
        <w:tc>
          <w:tcPr>
            <w:tcW w:w="1700" w:type="dxa"/>
            <w:tcBorders>
              <w:top w:val="nil"/>
              <w:left w:val="nil"/>
              <w:bottom w:val="double" w:sz="6" w:space="0" w:color="auto"/>
              <w:right w:val="single" w:sz="4" w:space="0" w:color="auto"/>
            </w:tcBorders>
            <w:shd w:val="clear" w:color="000000" w:fill="FFFFFF"/>
            <w:vAlign w:val="center"/>
            <w:hideMark/>
          </w:tcPr>
          <w:p w14:paraId="2FC53E45"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±5.03 dB</w:t>
            </w:r>
          </w:p>
        </w:tc>
      </w:tr>
      <w:tr w:rsidR="00F33B1A" w:rsidRPr="00F33B1A" w14:paraId="4F0664BB" w14:textId="77777777" w:rsidTr="00F33B1A">
        <w:trPr>
          <w:trHeight w:val="300"/>
          <w:jc w:val="center"/>
        </w:trPr>
        <w:tc>
          <w:tcPr>
            <w:tcW w:w="960" w:type="dxa"/>
            <w:vMerge w:val="restart"/>
            <w:tcBorders>
              <w:top w:val="nil"/>
              <w:left w:val="single" w:sz="4" w:space="0" w:color="auto"/>
              <w:bottom w:val="double" w:sz="6" w:space="0" w:color="000000"/>
              <w:right w:val="single" w:sz="4" w:space="0" w:color="auto"/>
            </w:tcBorders>
            <w:shd w:val="clear" w:color="000000" w:fill="FFFFFF"/>
            <w:vAlign w:val="center"/>
            <w:hideMark/>
          </w:tcPr>
          <w:p w14:paraId="4323D933"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4</w:t>
            </w:r>
          </w:p>
        </w:tc>
        <w:tc>
          <w:tcPr>
            <w:tcW w:w="2660" w:type="dxa"/>
            <w:tcBorders>
              <w:top w:val="nil"/>
              <w:left w:val="nil"/>
              <w:bottom w:val="single" w:sz="4" w:space="0" w:color="auto"/>
              <w:right w:val="single" w:sz="4" w:space="0" w:color="auto"/>
            </w:tcBorders>
            <w:shd w:val="clear" w:color="000000" w:fill="FFFFFF"/>
            <w:vAlign w:val="center"/>
            <w:hideMark/>
          </w:tcPr>
          <w:p w14:paraId="51505085"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1</w:t>
            </w:r>
          </w:p>
        </w:tc>
        <w:tc>
          <w:tcPr>
            <w:tcW w:w="1700" w:type="dxa"/>
            <w:tcBorders>
              <w:top w:val="nil"/>
              <w:left w:val="nil"/>
              <w:bottom w:val="single" w:sz="4" w:space="0" w:color="auto"/>
              <w:right w:val="single" w:sz="4" w:space="0" w:color="auto"/>
            </w:tcBorders>
            <w:shd w:val="clear" w:color="000000" w:fill="FFFFFF"/>
            <w:vAlign w:val="center"/>
            <w:hideMark/>
          </w:tcPr>
          <w:p w14:paraId="112DD3BD"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±4.71 dB</w:t>
            </w:r>
          </w:p>
        </w:tc>
        <w:tc>
          <w:tcPr>
            <w:tcW w:w="1700" w:type="dxa"/>
            <w:tcBorders>
              <w:top w:val="nil"/>
              <w:left w:val="nil"/>
              <w:bottom w:val="single" w:sz="4" w:space="0" w:color="auto"/>
              <w:right w:val="single" w:sz="4" w:space="0" w:color="auto"/>
            </w:tcBorders>
            <w:shd w:val="clear" w:color="000000" w:fill="FFFFFF"/>
            <w:vAlign w:val="center"/>
            <w:hideMark/>
          </w:tcPr>
          <w:p w14:paraId="2620AFD6"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±6.51 dB</w:t>
            </w:r>
          </w:p>
        </w:tc>
      </w:tr>
      <w:tr w:rsidR="00F33B1A" w:rsidRPr="00F33B1A" w14:paraId="17CA663A" w14:textId="77777777" w:rsidTr="00F33B1A">
        <w:trPr>
          <w:trHeight w:val="288"/>
          <w:jc w:val="center"/>
        </w:trPr>
        <w:tc>
          <w:tcPr>
            <w:tcW w:w="960" w:type="dxa"/>
            <w:vMerge/>
            <w:tcBorders>
              <w:top w:val="nil"/>
              <w:left w:val="single" w:sz="4" w:space="0" w:color="auto"/>
              <w:bottom w:val="double" w:sz="6" w:space="0" w:color="000000"/>
              <w:right w:val="single" w:sz="4" w:space="0" w:color="auto"/>
            </w:tcBorders>
            <w:vAlign w:val="center"/>
            <w:hideMark/>
          </w:tcPr>
          <w:p w14:paraId="4353386B"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single" w:sz="4" w:space="0" w:color="auto"/>
              <w:right w:val="single" w:sz="4" w:space="0" w:color="auto"/>
            </w:tcBorders>
            <w:shd w:val="clear" w:color="000000" w:fill="FFFFFF"/>
            <w:vAlign w:val="center"/>
            <w:hideMark/>
          </w:tcPr>
          <w:p w14:paraId="6AA83C95"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2</w:t>
            </w:r>
          </w:p>
        </w:tc>
        <w:tc>
          <w:tcPr>
            <w:tcW w:w="1700" w:type="dxa"/>
            <w:tcBorders>
              <w:top w:val="nil"/>
              <w:left w:val="nil"/>
              <w:bottom w:val="single" w:sz="4" w:space="0" w:color="auto"/>
              <w:right w:val="single" w:sz="4" w:space="0" w:color="auto"/>
            </w:tcBorders>
            <w:shd w:val="clear" w:color="000000" w:fill="FFFFFF"/>
            <w:vAlign w:val="center"/>
            <w:hideMark/>
          </w:tcPr>
          <w:p w14:paraId="5329068E"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±4.11 dB</w:t>
            </w:r>
          </w:p>
        </w:tc>
        <w:tc>
          <w:tcPr>
            <w:tcW w:w="1700" w:type="dxa"/>
            <w:tcBorders>
              <w:top w:val="nil"/>
              <w:left w:val="nil"/>
              <w:bottom w:val="single" w:sz="4" w:space="0" w:color="auto"/>
              <w:right w:val="single" w:sz="4" w:space="0" w:color="auto"/>
            </w:tcBorders>
            <w:shd w:val="clear" w:color="000000" w:fill="FFFFFF"/>
            <w:vAlign w:val="center"/>
            <w:hideMark/>
          </w:tcPr>
          <w:p w14:paraId="67ED5B09"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±6.45 dB</w:t>
            </w:r>
          </w:p>
        </w:tc>
      </w:tr>
      <w:tr w:rsidR="00F33B1A" w:rsidRPr="00F33B1A" w14:paraId="47B9B1D5" w14:textId="77777777" w:rsidTr="00F33B1A">
        <w:trPr>
          <w:trHeight w:val="300"/>
          <w:jc w:val="center"/>
        </w:trPr>
        <w:tc>
          <w:tcPr>
            <w:tcW w:w="960" w:type="dxa"/>
            <w:vMerge/>
            <w:tcBorders>
              <w:top w:val="nil"/>
              <w:left w:val="single" w:sz="4" w:space="0" w:color="auto"/>
              <w:bottom w:val="double" w:sz="6" w:space="0" w:color="000000"/>
              <w:right w:val="single" w:sz="4" w:space="0" w:color="auto"/>
            </w:tcBorders>
            <w:vAlign w:val="center"/>
            <w:hideMark/>
          </w:tcPr>
          <w:p w14:paraId="4AC07F82"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double" w:sz="6" w:space="0" w:color="auto"/>
              <w:right w:val="single" w:sz="4" w:space="0" w:color="auto"/>
            </w:tcBorders>
            <w:shd w:val="clear" w:color="000000" w:fill="FFFFFF"/>
            <w:vAlign w:val="center"/>
            <w:hideMark/>
          </w:tcPr>
          <w:p w14:paraId="55E88028"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3</w:t>
            </w:r>
          </w:p>
        </w:tc>
        <w:tc>
          <w:tcPr>
            <w:tcW w:w="1700" w:type="dxa"/>
            <w:tcBorders>
              <w:top w:val="nil"/>
              <w:left w:val="nil"/>
              <w:bottom w:val="double" w:sz="6" w:space="0" w:color="auto"/>
              <w:right w:val="single" w:sz="4" w:space="0" w:color="auto"/>
            </w:tcBorders>
            <w:shd w:val="clear" w:color="000000" w:fill="FFFFFF"/>
            <w:vAlign w:val="center"/>
            <w:hideMark/>
          </w:tcPr>
          <w:p w14:paraId="538967E1"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±5.12 dB</w:t>
            </w:r>
          </w:p>
        </w:tc>
        <w:tc>
          <w:tcPr>
            <w:tcW w:w="1700" w:type="dxa"/>
            <w:tcBorders>
              <w:top w:val="nil"/>
              <w:left w:val="nil"/>
              <w:bottom w:val="double" w:sz="6" w:space="0" w:color="auto"/>
              <w:right w:val="single" w:sz="4" w:space="0" w:color="auto"/>
            </w:tcBorders>
            <w:shd w:val="clear" w:color="000000" w:fill="FFFFFF"/>
            <w:vAlign w:val="center"/>
            <w:hideMark/>
          </w:tcPr>
          <w:p w14:paraId="59630B69"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±8.95 dB</w:t>
            </w:r>
          </w:p>
        </w:tc>
      </w:tr>
      <w:tr w:rsidR="00F33B1A" w:rsidRPr="00F33B1A" w14:paraId="2EA69148" w14:textId="77777777" w:rsidTr="00F33B1A">
        <w:trPr>
          <w:trHeight w:val="300"/>
          <w:jc w:val="center"/>
        </w:trPr>
        <w:tc>
          <w:tcPr>
            <w:tcW w:w="960" w:type="dxa"/>
            <w:vMerge w:val="restart"/>
            <w:tcBorders>
              <w:top w:val="nil"/>
              <w:left w:val="single" w:sz="4" w:space="0" w:color="auto"/>
              <w:bottom w:val="single" w:sz="4" w:space="0" w:color="auto"/>
              <w:right w:val="single" w:sz="4" w:space="0" w:color="auto"/>
            </w:tcBorders>
            <w:shd w:val="clear" w:color="000000" w:fill="FFFFFF"/>
            <w:vAlign w:val="center"/>
            <w:hideMark/>
          </w:tcPr>
          <w:p w14:paraId="39E8076E"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8</w:t>
            </w:r>
          </w:p>
        </w:tc>
        <w:tc>
          <w:tcPr>
            <w:tcW w:w="2660" w:type="dxa"/>
            <w:tcBorders>
              <w:top w:val="nil"/>
              <w:left w:val="nil"/>
              <w:bottom w:val="single" w:sz="4" w:space="0" w:color="auto"/>
              <w:right w:val="single" w:sz="4" w:space="0" w:color="auto"/>
            </w:tcBorders>
            <w:shd w:val="clear" w:color="000000" w:fill="FFFFFF"/>
            <w:vAlign w:val="center"/>
            <w:hideMark/>
          </w:tcPr>
          <w:p w14:paraId="1571D2A4"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1</w:t>
            </w:r>
          </w:p>
        </w:tc>
        <w:tc>
          <w:tcPr>
            <w:tcW w:w="1700" w:type="dxa"/>
            <w:tcBorders>
              <w:top w:val="nil"/>
              <w:left w:val="nil"/>
              <w:bottom w:val="single" w:sz="4" w:space="0" w:color="auto"/>
              <w:right w:val="single" w:sz="4" w:space="0" w:color="auto"/>
            </w:tcBorders>
            <w:shd w:val="clear" w:color="000000" w:fill="FFFFFF"/>
            <w:vAlign w:val="center"/>
            <w:hideMark/>
          </w:tcPr>
          <w:p w14:paraId="4AAAA296"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±5.78 dB</w:t>
            </w:r>
          </w:p>
        </w:tc>
        <w:tc>
          <w:tcPr>
            <w:tcW w:w="1700" w:type="dxa"/>
            <w:tcBorders>
              <w:top w:val="nil"/>
              <w:left w:val="nil"/>
              <w:bottom w:val="single" w:sz="4" w:space="0" w:color="auto"/>
              <w:right w:val="single" w:sz="4" w:space="0" w:color="auto"/>
            </w:tcBorders>
            <w:shd w:val="clear" w:color="000000" w:fill="FFFFFF"/>
            <w:vAlign w:val="center"/>
            <w:hideMark/>
          </w:tcPr>
          <w:p w14:paraId="0F2C3980"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±9.45 dB</w:t>
            </w:r>
          </w:p>
        </w:tc>
      </w:tr>
      <w:tr w:rsidR="00F33B1A" w:rsidRPr="00F33B1A" w14:paraId="7E05758F" w14:textId="77777777" w:rsidTr="00F33B1A">
        <w:trPr>
          <w:trHeight w:val="288"/>
          <w:jc w:val="center"/>
        </w:trPr>
        <w:tc>
          <w:tcPr>
            <w:tcW w:w="960" w:type="dxa"/>
            <w:vMerge/>
            <w:tcBorders>
              <w:top w:val="nil"/>
              <w:left w:val="single" w:sz="4" w:space="0" w:color="auto"/>
              <w:bottom w:val="single" w:sz="4" w:space="0" w:color="auto"/>
              <w:right w:val="single" w:sz="4" w:space="0" w:color="auto"/>
            </w:tcBorders>
            <w:vAlign w:val="center"/>
            <w:hideMark/>
          </w:tcPr>
          <w:p w14:paraId="47205052"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single" w:sz="4" w:space="0" w:color="auto"/>
              <w:right w:val="single" w:sz="4" w:space="0" w:color="auto"/>
            </w:tcBorders>
            <w:shd w:val="clear" w:color="000000" w:fill="FFFFFF"/>
            <w:vAlign w:val="center"/>
            <w:hideMark/>
          </w:tcPr>
          <w:p w14:paraId="3DB63979"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2</w:t>
            </w:r>
          </w:p>
        </w:tc>
        <w:tc>
          <w:tcPr>
            <w:tcW w:w="1700" w:type="dxa"/>
            <w:tcBorders>
              <w:top w:val="nil"/>
              <w:left w:val="nil"/>
              <w:bottom w:val="single" w:sz="4" w:space="0" w:color="auto"/>
              <w:right w:val="single" w:sz="4" w:space="0" w:color="auto"/>
            </w:tcBorders>
            <w:shd w:val="clear" w:color="000000" w:fill="FFFFFF"/>
            <w:vAlign w:val="center"/>
            <w:hideMark/>
          </w:tcPr>
          <w:p w14:paraId="12C7AF13"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±5.34 dB</w:t>
            </w:r>
          </w:p>
        </w:tc>
        <w:tc>
          <w:tcPr>
            <w:tcW w:w="1700" w:type="dxa"/>
            <w:tcBorders>
              <w:top w:val="nil"/>
              <w:left w:val="nil"/>
              <w:bottom w:val="single" w:sz="4" w:space="0" w:color="auto"/>
              <w:right w:val="single" w:sz="4" w:space="0" w:color="auto"/>
            </w:tcBorders>
            <w:shd w:val="clear" w:color="000000" w:fill="FFFFFF"/>
            <w:vAlign w:val="center"/>
            <w:hideMark/>
          </w:tcPr>
          <w:p w14:paraId="119436C2"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±8.29 dB</w:t>
            </w:r>
          </w:p>
        </w:tc>
      </w:tr>
      <w:tr w:rsidR="00F33B1A" w:rsidRPr="00F33B1A" w14:paraId="5AC4691C" w14:textId="77777777" w:rsidTr="00F33B1A">
        <w:trPr>
          <w:trHeight w:val="288"/>
          <w:jc w:val="center"/>
        </w:trPr>
        <w:tc>
          <w:tcPr>
            <w:tcW w:w="960" w:type="dxa"/>
            <w:vMerge/>
            <w:tcBorders>
              <w:top w:val="nil"/>
              <w:left w:val="single" w:sz="4" w:space="0" w:color="auto"/>
              <w:bottom w:val="single" w:sz="4" w:space="0" w:color="auto"/>
              <w:right w:val="single" w:sz="4" w:space="0" w:color="auto"/>
            </w:tcBorders>
            <w:vAlign w:val="center"/>
            <w:hideMark/>
          </w:tcPr>
          <w:p w14:paraId="327BDAEC" w14:textId="77777777" w:rsidR="00F33B1A" w:rsidRPr="00F33B1A" w:rsidRDefault="00F33B1A" w:rsidP="00F33B1A">
            <w:pPr>
              <w:spacing w:after="0" w:line="240" w:lineRule="auto"/>
              <w:rPr>
                <w:rFonts w:ascii="Arial" w:eastAsia="Times New Roman" w:hAnsi="Arial" w:cs="Arial"/>
                <w:color w:val="000000"/>
                <w:szCs w:val="20"/>
              </w:rPr>
            </w:pPr>
          </w:p>
        </w:tc>
        <w:tc>
          <w:tcPr>
            <w:tcW w:w="2660" w:type="dxa"/>
            <w:tcBorders>
              <w:top w:val="nil"/>
              <w:left w:val="nil"/>
              <w:bottom w:val="single" w:sz="4" w:space="0" w:color="auto"/>
              <w:right w:val="single" w:sz="4" w:space="0" w:color="auto"/>
            </w:tcBorders>
            <w:shd w:val="clear" w:color="000000" w:fill="FFFFFF"/>
            <w:vAlign w:val="center"/>
            <w:hideMark/>
          </w:tcPr>
          <w:p w14:paraId="548A5FD5" w14:textId="77777777" w:rsidR="00F33B1A" w:rsidRPr="00F33B1A" w:rsidRDefault="00F33B1A" w:rsidP="00F33B1A">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3</w:t>
            </w:r>
          </w:p>
        </w:tc>
        <w:tc>
          <w:tcPr>
            <w:tcW w:w="1700" w:type="dxa"/>
            <w:tcBorders>
              <w:top w:val="nil"/>
              <w:left w:val="nil"/>
              <w:bottom w:val="single" w:sz="4" w:space="0" w:color="auto"/>
              <w:right w:val="single" w:sz="4" w:space="0" w:color="auto"/>
            </w:tcBorders>
            <w:shd w:val="clear" w:color="000000" w:fill="FFFFFF"/>
            <w:vAlign w:val="center"/>
            <w:hideMark/>
          </w:tcPr>
          <w:p w14:paraId="5B8B4EE3"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±6.57 dB</w:t>
            </w:r>
          </w:p>
        </w:tc>
        <w:tc>
          <w:tcPr>
            <w:tcW w:w="1700" w:type="dxa"/>
            <w:tcBorders>
              <w:top w:val="nil"/>
              <w:left w:val="nil"/>
              <w:bottom w:val="single" w:sz="4" w:space="0" w:color="auto"/>
              <w:right w:val="single" w:sz="4" w:space="0" w:color="auto"/>
            </w:tcBorders>
            <w:shd w:val="clear" w:color="000000" w:fill="FFFFFF"/>
            <w:vAlign w:val="center"/>
            <w:hideMark/>
          </w:tcPr>
          <w:p w14:paraId="0A5E3282" w14:textId="77777777" w:rsidR="00F33B1A" w:rsidRPr="00F33B1A" w:rsidRDefault="00F33B1A" w:rsidP="00F33B1A">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±11.59 dB</w:t>
            </w:r>
          </w:p>
        </w:tc>
      </w:tr>
      <w:bookmarkEnd w:id="21"/>
    </w:tbl>
    <w:p w14:paraId="69AEE7E6" w14:textId="32C1E141" w:rsidR="00F33B1A" w:rsidRDefault="00F33B1A" w:rsidP="00F33B1A">
      <w:pPr>
        <w:ind w:left="720"/>
        <w:jc w:val="center"/>
      </w:pPr>
    </w:p>
    <w:p w14:paraId="18491CAF" w14:textId="77777777" w:rsidR="001F76E7" w:rsidRDefault="001F76E7" w:rsidP="00786F82"/>
    <w:p w14:paraId="303CE4D5" w14:textId="77777777" w:rsidR="001F76E7" w:rsidRDefault="001F76E7" w:rsidP="00786F82"/>
    <w:p w14:paraId="0F32B119" w14:textId="77777777" w:rsidR="001F76E7" w:rsidRDefault="001F76E7" w:rsidP="00786F82"/>
    <w:p w14:paraId="4BB8402A" w14:textId="77777777" w:rsidR="001F76E7" w:rsidRDefault="001F76E7" w:rsidP="00786F82"/>
    <w:p w14:paraId="52EB4252" w14:textId="26C0C0FC" w:rsidR="00786F82" w:rsidRDefault="00786F82" w:rsidP="00786F82">
      <w:r>
        <w:lastRenderedPageBreak/>
        <w:t>Additionally</w:t>
      </w:r>
      <w:r w:rsidR="00A73D9A">
        <w:t>, for comparison</w:t>
      </w:r>
      <w:r>
        <w:t xml:space="preserve">, we have evaluated delta SINR also on link level using </w:t>
      </w:r>
      <w:r w:rsidR="00A73D9A">
        <w:t xml:space="preserve">the principle of </w:t>
      </w:r>
      <w:r w:rsidRPr="00A73D9A">
        <w:t xml:space="preserve">Option </w:t>
      </w:r>
      <w:r w:rsidR="00C953B8">
        <w:t>2</w:t>
      </w:r>
      <w:r>
        <w:t xml:space="preserve">. The </w:t>
      </w:r>
      <w:r w:rsidR="009E2C61">
        <w:t>r</w:t>
      </w:r>
      <w:r>
        <w:t>esults are shown in Table 8</w:t>
      </w:r>
      <w:r w:rsidR="00A73D9A">
        <w:t xml:space="preserve"> and in Figure 8</w:t>
      </w:r>
      <w:r>
        <w:t>.</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1886"/>
        <w:gridCol w:w="1574"/>
        <w:gridCol w:w="1113"/>
        <w:gridCol w:w="883"/>
        <w:gridCol w:w="883"/>
        <w:gridCol w:w="883"/>
        <w:gridCol w:w="883"/>
      </w:tblGrid>
      <w:tr w:rsidR="00786F82" w:rsidRPr="00F33B1A" w14:paraId="5AF8BC60" w14:textId="32220E61" w:rsidTr="00A73D9A">
        <w:trPr>
          <w:cantSplit/>
          <w:trHeight w:val="321"/>
          <w:jc w:val="center"/>
        </w:trPr>
        <w:tc>
          <w:tcPr>
            <w:tcW w:w="629" w:type="dxa"/>
            <w:shd w:val="clear" w:color="000000" w:fill="D9D9D9"/>
            <w:vAlign w:val="center"/>
            <w:hideMark/>
          </w:tcPr>
          <w:p w14:paraId="04E6E2A2" w14:textId="77777777" w:rsidR="00786F82" w:rsidRPr="00F33B1A" w:rsidRDefault="00786F82" w:rsidP="00C953B8">
            <w:pPr>
              <w:spacing w:after="0" w:line="240" w:lineRule="auto"/>
              <w:jc w:val="center"/>
              <w:rPr>
                <w:rFonts w:ascii="Arial" w:eastAsia="Times New Roman" w:hAnsi="Arial" w:cs="Arial"/>
                <w:b/>
                <w:bCs/>
                <w:szCs w:val="20"/>
              </w:rPr>
            </w:pPr>
            <w:r w:rsidRPr="00F33B1A">
              <w:rPr>
                <w:rFonts w:ascii="Arial" w:eastAsia="Times New Roman" w:hAnsi="Arial" w:cs="Arial"/>
                <w:b/>
                <w:bCs/>
                <w:szCs w:val="20"/>
              </w:rPr>
              <w:t>K</w:t>
            </w:r>
          </w:p>
        </w:tc>
        <w:tc>
          <w:tcPr>
            <w:tcW w:w="1886" w:type="dxa"/>
            <w:shd w:val="clear" w:color="000000" w:fill="D9D9D9"/>
            <w:vAlign w:val="center"/>
            <w:hideMark/>
          </w:tcPr>
          <w:p w14:paraId="28911288" w14:textId="77777777" w:rsidR="00786F82" w:rsidRPr="00F33B1A" w:rsidRDefault="00786F82" w:rsidP="00C953B8">
            <w:pPr>
              <w:spacing w:after="0" w:line="240" w:lineRule="auto"/>
              <w:ind w:firstLineChars="100" w:firstLine="201"/>
              <w:rPr>
                <w:rFonts w:ascii="Arial" w:eastAsia="Times New Roman" w:hAnsi="Arial" w:cs="Arial"/>
                <w:b/>
                <w:bCs/>
                <w:szCs w:val="20"/>
              </w:rPr>
            </w:pPr>
            <w:r w:rsidRPr="00F33B1A">
              <w:rPr>
                <w:rFonts w:ascii="Arial" w:eastAsia="Times New Roman" w:hAnsi="Arial" w:cs="Arial"/>
                <w:b/>
                <w:bCs/>
                <w:szCs w:val="20"/>
              </w:rPr>
              <w:t>Delta SINR calculation</w:t>
            </w:r>
          </w:p>
        </w:tc>
        <w:tc>
          <w:tcPr>
            <w:tcW w:w="1574" w:type="dxa"/>
            <w:shd w:val="clear" w:color="000000" w:fill="D9D9D9"/>
            <w:vAlign w:val="center"/>
            <w:hideMark/>
          </w:tcPr>
          <w:p w14:paraId="6080AF4A" w14:textId="4D692ADF" w:rsidR="00786F82" w:rsidRPr="00F33B1A" w:rsidRDefault="00786F82" w:rsidP="00C953B8">
            <w:pPr>
              <w:spacing w:after="0" w:line="240" w:lineRule="auto"/>
              <w:jc w:val="center"/>
              <w:rPr>
                <w:rFonts w:ascii="Arial" w:eastAsia="Times New Roman" w:hAnsi="Arial" w:cs="Arial"/>
                <w:b/>
                <w:bCs/>
                <w:color w:val="000000"/>
                <w:szCs w:val="20"/>
              </w:rPr>
            </w:pPr>
          </w:p>
        </w:tc>
        <w:tc>
          <w:tcPr>
            <w:tcW w:w="1113" w:type="dxa"/>
            <w:shd w:val="clear" w:color="000000" w:fill="D9D9D9"/>
            <w:vAlign w:val="center"/>
            <w:hideMark/>
          </w:tcPr>
          <w:p w14:paraId="43D19973" w14:textId="4DBFA83F" w:rsidR="00786F82" w:rsidRPr="00F33B1A" w:rsidRDefault="00786F82" w:rsidP="00C953B8">
            <w:pPr>
              <w:spacing w:after="0" w:line="240" w:lineRule="auto"/>
              <w:jc w:val="center"/>
              <w:rPr>
                <w:rFonts w:ascii="Arial" w:eastAsia="Times New Roman" w:hAnsi="Arial" w:cs="Arial"/>
                <w:b/>
                <w:bCs/>
                <w:color w:val="000000"/>
                <w:szCs w:val="20"/>
              </w:rPr>
            </w:pPr>
            <w:r>
              <w:rPr>
                <w:rFonts w:ascii="Arial" w:eastAsia="Times New Roman" w:hAnsi="Arial" w:cs="Arial"/>
                <w:b/>
                <w:bCs/>
                <w:color w:val="000000"/>
                <w:szCs w:val="20"/>
              </w:rPr>
              <w:t>SNR -6 dB</w:t>
            </w:r>
          </w:p>
        </w:tc>
        <w:tc>
          <w:tcPr>
            <w:tcW w:w="883" w:type="dxa"/>
            <w:shd w:val="clear" w:color="000000" w:fill="D9D9D9"/>
          </w:tcPr>
          <w:p w14:paraId="5EFEE39B" w14:textId="7916DCCE" w:rsidR="00786F82" w:rsidRDefault="00786F82" w:rsidP="00C953B8">
            <w:pPr>
              <w:spacing w:after="0" w:line="240" w:lineRule="auto"/>
              <w:jc w:val="center"/>
              <w:rPr>
                <w:rFonts w:ascii="Arial" w:eastAsia="Times New Roman" w:hAnsi="Arial" w:cs="Arial"/>
                <w:b/>
                <w:bCs/>
                <w:color w:val="000000"/>
                <w:szCs w:val="20"/>
              </w:rPr>
            </w:pPr>
            <w:r>
              <w:rPr>
                <w:rFonts w:ascii="Arial" w:eastAsia="Times New Roman" w:hAnsi="Arial" w:cs="Arial"/>
                <w:b/>
                <w:bCs/>
                <w:color w:val="000000"/>
                <w:szCs w:val="20"/>
              </w:rPr>
              <w:t>SNR -3 dB</w:t>
            </w:r>
          </w:p>
        </w:tc>
        <w:tc>
          <w:tcPr>
            <w:tcW w:w="883" w:type="dxa"/>
            <w:shd w:val="clear" w:color="000000" w:fill="D9D9D9"/>
          </w:tcPr>
          <w:p w14:paraId="2E2DBFD1" w14:textId="298DBA2A" w:rsidR="00786F82" w:rsidRDefault="00786F82" w:rsidP="00C953B8">
            <w:pPr>
              <w:spacing w:after="0" w:line="240" w:lineRule="auto"/>
              <w:jc w:val="center"/>
              <w:rPr>
                <w:rFonts w:ascii="Arial" w:eastAsia="Times New Roman" w:hAnsi="Arial" w:cs="Arial"/>
                <w:b/>
                <w:bCs/>
                <w:color w:val="000000"/>
                <w:szCs w:val="20"/>
              </w:rPr>
            </w:pPr>
            <w:r>
              <w:rPr>
                <w:rFonts w:ascii="Arial" w:eastAsia="Times New Roman" w:hAnsi="Arial" w:cs="Arial"/>
                <w:b/>
                <w:bCs/>
                <w:color w:val="000000"/>
                <w:szCs w:val="20"/>
              </w:rPr>
              <w:t>SNR 0 dB</w:t>
            </w:r>
          </w:p>
        </w:tc>
        <w:tc>
          <w:tcPr>
            <w:tcW w:w="883" w:type="dxa"/>
            <w:shd w:val="clear" w:color="000000" w:fill="D9D9D9"/>
          </w:tcPr>
          <w:p w14:paraId="3073768D" w14:textId="3D2BB3E0" w:rsidR="00786F82" w:rsidRDefault="00786F82" w:rsidP="00C953B8">
            <w:pPr>
              <w:spacing w:after="0" w:line="240" w:lineRule="auto"/>
              <w:jc w:val="center"/>
              <w:rPr>
                <w:rFonts w:ascii="Arial" w:eastAsia="Times New Roman" w:hAnsi="Arial" w:cs="Arial"/>
                <w:b/>
                <w:bCs/>
                <w:color w:val="000000"/>
                <w:szCs w:val="20"/>
              </w:rPr>
            </w:pPr>
            <w:r>
              <w:rPr>
                <w:rFonts w:ascii="Arial" w:eastAsia="Times New Roman" w:hAnsi="Arial" w:cs="Arial"/>
                <w:b/>
                <w:bCs/>
                <w:color w:val="000000"/>
                <w:szCs w:val="20"/>
              </w:rPr>
              <w:t>SNR 3 dB</w:t>
            </w:r>
          </w:p>
        </w:tc>
        <w:tc>
          <w:tcPr>
            <w:tcW w:w="883" w:type="dxa"/>
            <w:shd w:val="clear" w:color="000000" w:fill="D9D9D9"/>
          </w:tcPr>
          <w:p w14:paraId="23A0EA75" w14:textId="36DCDE5F" w:rsidR="00786F82" w:rsidRDefault="00786F82" w:rsidP="00C953B8">
            <w:pPr>
              <w:spacing w:after="0" w:line="240" w:lineRule="auto"/>
              <w:jc w:val="center"/>
              <w:rPr>
                <w:rFonts w:ascii="Arial" w:eastAsia="Times New Roman" w:hAnsi="Arial" w:cs="Arial"/>
                <w:b/>
                <w:bCs/>
                <w:color w:val="000000"/>
                <w:szCs w:val="20"/>
              </w:rPr>
            </w:pPr>
            <w:r>
              <w:rPr>
                <w:rFonts w:ascii="Arial" w:eastAsia="Times New Roman" w:hAnsi="Arial" w:cs="Arial"/>
                <w:b/>
                <w:bCs/>
                <w:color w:val="000000"/>
                <w:szCs w:val="20"/>
              </w:rPr>
              <w:t>SNR 6 dB</w:t>
            </w:r>
          </w:p>
        </w:tc>
      </w:tr>
      <w:tr w:rsidR="00786F82" w:rsidRPr="00F33B1A" w14:paraId="4EEDE21B" w14:textId="2DFEAD6F" w:rsidTr="00A73D9A">
        <w:trPr>
          <w:trHeight w:val="321"/>
          <w:jc w:val="center"/>
        </w:trPr>
        <w:tc>
          <w:tcPr>
            <w:tcW w:w="629" w:type="dxa"/>
            <w:vMerge w:val="restart"/>
            <w:shd w:val="clear" w:color="000000" w:fill="FFFFFF"/>
            <w:vAlign w:val="center"/>
            <w:hideMark/>
          </w:tcPr>
          <w:p w14:paraId="135F826C" w14:textId="77777777" w:rsidR="00786F82" w:rsidRPr="00F33B1A" w:rsidRDefault="00786F82" w:rsidP="00C953B8">
            <w:pPr>
              <w:spacing w:after="0" w:line="240" w:lineRule="auto"/>
              <w:jc w:val="center"/>
              <w:rPr>
                <w:rFonts w:ascii="Arial" w:eastAsia="Times New Roman" w:hAnsi="Arial" w:cs="Arial"/>
                <w:color w:val="000000"/>
                <w:szCs w:val="20"/>
              </w:rPr>
            </w:pPr>
            <w:r w:rsidRPr="00F33B1A">
              <w:rPr>
                <w:rFonts w:ascii="Arial" w:eastAsia="Times New Roman" w:hAnsi="Arial" w:cs="Arial"/>
                <w:szCs w:val="20"/>
              </w:rPr>
              <w:t>2</w:t>
            </w:r>
          </w:p>
        </w:tc>
        <w:tc>
          <w:tcPr>
            <w:tcW w:w="1886" w:type="dxa"/>
            <w:vMerge w:val="restart"/>
            <w:shd w:val="clear" w:color="000000" w:fill="FFFFFF"/>
            <w:vAlign w:val="center"/>
            <w:hideMark/>
          </w:tcPr>
          <w:p w14:paraId="521B3104" w14:textId="2696328D" w:rsidR="00786F82" w:rsidRPr="00F33B1A" w:rsidRDefault="00786F82" w:rsidP="00C953B8">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 xml:space="preserve">Option </w:t>
            </w:r>
            <w:r>
              <w:rPr>
                <w:rFonts w:ascii="Arial" w:eastAsia="Times New Roman" w:hAnsi="Arial" w:cs="Arial"/>
                <w:szCs w:val="20"/>
              </w:rPr>
              <w:t>2</w:t>
            </w:r>
          </w:p>
        </w:tc>
        <w:tc>
          <w:tcPr>
            <w:tcW w:w="1574" w:type="dxa"/>
            <w:shd w:val="clear" w:color="000000" w:fill="FFFFFF"/>
            <w:vAlign w:val="center"/>
          </w:tcPr>
          <w:p w14:paraId="783440BD" w14:textId="08E6BB93" w:rsidR="00786F82" w:rsidRPr="00F33B1A" w:rsidRDefault="00786F82" w:rsidP="00C953B8">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SINR max(1%,99%)</w:t>
            </w:r>
          </w:p>
        </w:tc>
        <w:tc>
          <w:tcPr>
            <w:tcW w:w="1113" w:type="dxa"/>
            <w:shd w:val="clear" w:color="000000" w:fill="FFFFFF"/>
            <w:vAlign w:val="center"/>
          </w:tcPr>
          <w:p w14:paraId="07A48E25" w14:textId="530EDB62" w:rsidR="00786F82" w:rsidRPr="00F33B1A" w:rsidRDefault="00786F82" w:rsidP="00C953B8">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2.03</w:t>
            </w:r>
          </w:p>
        </w:tc>
        <w:tc>
          <w:tcPr>
            <w:tcW w:w="883" w:type="dxa"/>
            <w:shd w:val="clear" w:color="000000" w:fill="FFFFFF"/>
            <w:vAlign w:val="center"/>
          </w:tcPr>
          <w:p w14:paraId="4DBDE819" w14:textId="50C50F64" w:rsidR="00786F82" w:rsidRPr="00786F82" w:rsidRDefault="00786F82"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1.9</w:t>
            </w:r>
          </w:p>
        </w:tc>
        <w:tc>
          <w:tcPr>
            <w:tcW w:w="883" w:type="dxa"/>
            <w:shd w:val="clear" w:color="000000" w:fill="FFFFFF"/>
            <w:vAlign w:val="center"/>
          </w:tcPr>
          <w:p w14:paraId="3D3ED865" w14:textId="0E4A1106" w:rsidR="00786F82" w:rsidRPr="00786F82" w:rsidRDefault="00786F82"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1.9</w:t>
            </w:r>
          </w:p>
        </w:tc>
        <w:tc>
          <w:tcPr>
            <w:tcW w:w="883" w:type="dxa"/>
            <w:shd w:val="clear" w:color="000000" w:fill="FFFFFF"/>
            <w:vAlign w:val="center"/>
          </w:tcPr>
          <w:p w14:paraId="4569A8A3" w14:textId="0D32A8EA" w:rsidR="00786F82" w:rsidRPr="00786F82" w:rsidRDefault="009E2C61"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1.85</w:t>
            </w:r>
          </w:p>
        </w:tc>
        <w:tc>
          <w:tcPr>
            <w:tcW w:w="883" w:type="dxa"/>
            <w:shd w:val="clear" w:color="000000" w:fill="FFFFFF"/>
            <w:vAlign w:val="center"/>
          </w:tcPr>
          <w:p w14:paraId="68828B29" w14:textId="5CE13E02" w:rsidR="00786F82" w:rsidRPr="00786F82" w:rsidRDefault="009E2C61"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1.83</w:t>
            </w:r>
          </w:p>
        </w:tc>
      </w:tr>
      <w:tr w:rsidR="00786F82" w:rsidRPr="00F33B1A" w14:paraId="015499B9" w14:textId="4079DD08" w:rsidTr="00A73D9A">
        <w:trPr>
          <w:trHeight w:val="321"/>
          <w:jc w:val="center"/>
        </w:trPr>
        <w:tc>
          <w:tcPr>
            <w:tcW w:w="629" w:type="dxa"/>
            <w:vMerge/>
            <w:shd w:val="clear" w:color="000000" w:fill="FFFFFF"/>
            <w:vAlign w:val="center"/>
          </w:tcPr>
          <w:p w14:paraId="02C6280A" w14:textId="77777777" w:rsidR="00786F82" w:rsidRPr="00F33B1A" w:rsidRDefault="00786F82" w:rsidP="00C953B8">
            <w:pPr>
              <w:spacing w:after="0" w:line="240" w:lineRule="auto"/>
              <w:jc w:val="center"/>
              <w:rPr>
                <w:rFonts w:ascii="Arial" w:eastAsia="Times New Roman" w:hAnsi="Arial" w:cs="Arial"/>
                <w:szCs w:val="20"/>
              </w:rPr>
            </w:pPr>
          </w:p>
        </w:tc>
        <w:tc>
          <w:tcPr>
            <w:tcW w:w="1886" w:type="dxa"/>
            <w:vMerge/>
            <w:shd w:val="clear" w:color="000000" w:fill="FFFFFF"/>
            <w:vAlign w:val="center"/>
          </w:tcPr>
          <w:p w14:paraId="06FAAD2D" w14:textId="77777777" w:rsidR="00786F82" w:rsidRPr="00F33B1A" w:rsidRDefault="00786F82" w:rsidP="00C953B8">
            <w:pPr>
              <w:spacing w:after="0" w:line="240" w:lineRule="auto"/>
              <w:ind w:firstLineChars="100" w:firstLine="200"/>
              <w:rPr>
                <w:rFonts w:ascii="Arial" w:eastAsia="Times New Roman" w:hAnsi="Arial" w:cs="Arial"/>
                <w:szCs w:val="20"/>
              </w:rPr>
            </w:pPr>
          </w:p>
        </w:tc>
        <w:tc>
          <w:tcPr>
            <w:tcW w:w="1574" w:type="dxa"/>
            <w:shd w:val="clear" w:color="000000" w:fill="FFFFFF"/>
            <w:vAlign w:val="center"/>
          </w:tcPr>
          <w:p w14:paraId="59D24AE6" w14:textId="7D5630C7" w:rsidR="00786F82" w:rsidRPr="00F33B1A" w:rsidRDefault="00786F82" w:rsidP="00C953B8">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SINR max(5%,95%)</w:t>
            </w:r>
          </w:p>
        </w:tc>
        <w:tc>
          <w:tcPr>
            <w:tcW w:w="1113" w:type="dxa"/>
            <w:shd w:val="clear" w:color="000000" w:fill="FFFFFF"/>
            <w:vAlign w:val="center"/>
          </w:tcPr>
          <w:p w14:paraId="73904930" w14:textId="76B52F6D" w:rsidR="00786F82" w:rsidRPr="00F33B1A" w:rsidRDefault="00786F82" w:rsidP="00C953B8">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1.4</w:t>
            </w:r>
          </w:p>
        </w:tc>
        <w:tc>
          <w:tcPr>
            <w:tcW w:w="883" w:type="dxa"/>
            <w:shd w:val="clear" w:color="000000" w:fill="FFFFFF"/>
            <w:vAlign w:val="center"/>
          </w:tcPr>
          <w:p w14:paraId="6031588F" w14:textId="6DE52E4F" w:rsidR="00786F82" w:rsidRPr="00786F82" w:rsidRDefault="00786F82"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1.25</w:t>
            </w:r>
          </w:p>
        </w:tc>
        <w:tc>
          <w:tcPr>
            <w:tcW w:w="883" w:type="dxa"/>
            <w:shd w:val="clear" w:color="000000" w:fill="FFFFFF"/>
            <w:vAlign w:val="center"/>
          </w:tcPr>
          <w:p w14:paraId="45900DA1" w14:textId="142AB6EF" w:rsidR="00786F82" w:rsidRPr="00786F82" w:rsidRDefault="009E2C61"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1.6</w:t>
            </w:r>
          </w:p>
        </w:tc>
        <w:tc>
          <w:tcPr>
            <w:tcW w:w="883" w:type="dxa"/>
            <w:shd w:val="clear" w:color="000000" w:fill="FFFFFF"/>
            <w:vAlign w:val="center"/>
          </w:tcPr>
          <w:p w14:paraId="1FF7D690" w14:textId="3BC89913" w:rsidR="00786F82" w:rsidRPr="00786F82" w:rsidRDefault="009E2C61"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1.35</w:t>
            </w:r>
          </w:p>
        </w:tc>
        <w:tc>
          <w:tcPr>
            <w:tcW w:w="883" w:type="dxa"/>
            <w:shd w:val="clear" w:color="000000" w:fill="FFFFFF"/>
            <w:vAlign w:val="center"/>
          </w:tcPr>
          <w:p w14:paraId="4C3AD93B" w14:textId="530E6E62" w:rsidR="00786F82" w:rsidRPr="00786F82" w:rsidRDefault="009E2C61" w:rsidP="00C953B8">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1.3</w:t>
            </w:r>
          </w:p>
        </w:tc>
      </w:tr>
      <w:tr w:rsidR="00786F82" w:rsidRPr="00F33B1A" w14:paraId="40EEA62C" w14:textId="42F2FA4E" w:rsidTr="00A73D9A">
        <w:trPr>
          <w:trHeight w:val="321"/>
          <w:jc w:val="center"/>
        </w:trPr>
        <w:tc>
          <w:tcPr>
            <w:tcW w:w="629" w:type="dxa"/>
            <w:vMerge w:val="restart"/>
            <w:shd w:val="clear" w:color="000000" w:fill="FFFFFF"/>
            <w:vAlign w:val="center"/>
            <w:hideMark/>
          </w:tcPr>
          <w:p w14:paraId="1707F649" w14:textId="6F1577DE" w:rsidR="00786F82" w:rsidRPr="00F33B1A" w:rsidRDefault="00786F82" w:rsidP="00A73D9A">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4</w:t>
            </w:r>
          </w:p>
        </w:tc>
        <w:tc>
          <w:tcPr>
            <w:tcW w:w="1886" w:type="dxa"/>
            <w:vMerge w:val="restart"/>
            <w:shd w:val="clear" w:color="000000" w:fill="FFFFFF"/>
            <w:vAlign w:val="center"/>
            <w:hideMark/>
          </w:tcPr>
          <w:p w14:paraId="27800525" w14:textId="43FF934F" w:rsidR="00786F82" w:rsidRPr="00F33B1A" w:rsidRDefault="00786F82" w:rsidP="00786F82">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2</w:t>
            </w:r>
          </w:p>
        </w:tc>
        <w:tc>
          <w:tcPr>
            <w:tcW w:w="1574" w:type="dxa"/>
            <w:shd w:val="clear" w:color="000000" w:fill="FFFFFF"/>
            <w:vAlign w:val="center"/>
          </w:tcPr>
          <w:p w14:paraId="75521FE0" w14:textId="391F1455" w:rsidR="00786F82" w:rsidRPr="00F33B1A" w:rsidRDefault="00786F82" w:rsidP="00786F82">
            <w:pPr>
              <w:spacing w:after="0" w:line="240" w:lineRule="auto"/>
              <w:jc w:val="center"/>
              <w:rPr>
                <w:rFonts w:ascii="Arial" w:eastAsia="Times New Roman" w:hAnsi="Arial" w:cs="Arial"/>
                <w:szCs w:val="20"/>
              </w:rPr>
            </w:pPr>
            <w:r w:rsidRPr="00786F82">
              <w:rPr>
                <w:rFonts w:ascii="Arial" w:eastAsia="Times New Roman" w:hAnsi="Arial" w:cs="Arial"/>
                <w:color w:val="000000"/>
                <w:szCs w:val="20"/>
              </w:rPr>
              <w:t>SINR max(1%,99%)</w:t>
            </w:r>
          </w:p>
        </w:tc>
        <w:tc>
          <w:tcPr>
            <w:tcW w:w="1113" w:type="dxa"/>
            <w:shd w:val="clear" w:color="000000" w:fill="FFFFFF"/>
            <w:vAlign w:val="center"/>
          </w:tcPr>
          <w:p w14:paraId="6A9DC07F" w14:textId="7842A09D" w:rsidR="00786F82" w:rsidRPr="00F33B1A" w:rsidRDefault="00786F82" w:rsidP="00786F82">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2.4</w:t>
            </w:r>
          </w:p>
        </w:tc>
        <w:tc>
          <w:tcPr>
            <w:tcW w:w="883" w:type="dxa"/>
            <w:shd w:val="clear" w:color="000000" w:fill="FFFFFF"/>
            <w:vAlign w:val="center"/>
          </w:tcPr>
          <w:p w14:paraId="14DBE077" w14:textId="41A5B142" w:rsidR="00786F82" w:rsidRPr="00786F82" w:rsidRDefault="00786F82"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2.23</w:t>
            </w:r>
          </w:p>
        </w:tc>
        <w:tc>
          <w:tcPr>
            <w:tcW w:w="883" w:type="dxa"/>
            <w:shd w:val="clear" w:color="000000" w:fill="FFFFFF"/>
            <w:vAlign w:val="center"/>
          </w:tcPr>
          <w:p w14:paraId="7A33E52E" w14:textId="22FDEE81"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2.12</w:t>
            </w:r>
          </w:p>
        </w:tc>
        <w:tc>
          <w:tcPr>
            <w:tcW w:w="883" w:type="dxa"/>
            <w:shd w:val="clear" w:color="000000" w:fill="FFFFFF"/>
            <w:vAlign w:val="center"/>
          </w:tcPr>
          <w:p w14:paraId="59DC3F8C" w14:textId="6AFA5F25"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2.05</w:t>
            </w:r>
          </w:p>
        </w:tc>
        <w:tc>
          <w:tcPr>
            <w:tcW w:w="883" w:type="dxa"/>
            <w:shd w:val="clear" w:color="000000" w:fill="FFFFFF"/>
            <w:vAlign w:val="center"/>
          </w:tcPr>
          <w:p w14:paraId="5C7394B3" w14:textId="52D02764"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2.03</w:t>
            </w:r>
          </w:p>
        </w:tc>
      </w:tr>
      <w:tr w:rsidR="00786F82" w:rsidRPr="00F33B1A" w14:paraId="498C4511" w14:textId="38D32868" w:rsidTr="00A73D9A">
        <w:trPr>
          <w:trHeight w:val="321"/>
          <w:jc w:val="center"/>
        </w:trPr>
        <w:tc>
          <w:tcPr>
            <w:tcW w:w="629" w:type="dxa"/>
            <w:vMerge/>
            <w:shd w:val="clear" w:color="000000" w:fill="FFFFFF"/>
            <w:vAlign w:val="center"/>
          </w:tcPr>
          <w:p w14:paraId="1209EE80" w14:textId="77777777" w:rsidR="00786F82" w:rsidRDefault="00786F82" w:rsidP="00786F82">
            <w:pPr>
              <w:spacing w:after="0" w:line="240" w:lineRule="auto"/>
              <w:jc w:val="center"/>
              <w:rPr>
                <w:rFonts w:ascii="Arial" w:eastAsia="Times New Roman" w:hAnsi="Arial" w:cs="Arial"/>
                <w:color w:val="000000"/>
                <w:szCs w:val="20"/>
              </w:rPr>
            </w:pPr>
          </w:p>
        </w:tc>
        <w:tc>
          <w:tcPr>
            <w:tcW w:w="1886" w:type="dxa"/>
            <w:vMerge/>
            <w:shd w:val="clear" w:color="000000" w:fill="FFFFFF"/>
            <w:vAlign w:val="center"/>
          </w:tcPr>
          <w:p w14:paraId="220F4CBD" w14:textId="77777777" w:rsidR="00786F82" w:rsidRPr="00F33B1A" w:rsidRDefault="00786F82" w:rsidP="00786F82">
            <w:pPr>
              <w:spacing w:after="0" w:line="240" w:lineRule="auto"/>
              <w:ind w:firstLineChars="100" w:firstLine="200"/>
              <w:rPr>
                <w:rFonts w:ascii="Arial" w:eastAsia="Times New Roman" w:hAnsi="Arial" w:cs="Arial"/>
                <w:szCs w:val="20"/>
              </w:rPr>
            </w:pPr>
          </w:p>
        </w:tc>
        <w:tc>
          <w:tcPr>
            <w:tcW w:w="1574" w:type="dxa"/>
            <w:shd w:val="clear" w:color="000000" w:fill="FFFFFF"/>
            <w:vAlign w:val="center"/>
          </w:tcPr>
          <w:p w14:paraId="3FFFB6E4" w14:textId="785BD95E" w:rsidR="00786F82" w:rsidRPr="00F33B1A" w:rsidRDefault="00786F82" w:rsidP="00786F82">
            <w:pPr>
              <w:spacing w:after="0" w:line="240" w:lineRule="auto"/>
              <w:jc w:val="center"/>
              <w:rPr>
                <w:rFonts w:ascii="Arial" w:eastAsia="Times New Roman" w:hAnsi="Arial" w:cs="Arial"/>
                <w:szCs w:val="20"/>
              </w:rPr>
            </w:pPr>
            <w:r w:rsidRPr="00786F82">
              <w:rPr>
                <w:rFonts w:ascii="Arial" w:eastAsia="Times New Roman" w:hAnsi="Arial" w:cs="Arial"/>
                <w:color w:val="000000"/>
                <w:szCs w:val="20"/>
              </w:rPr>
              <w:t>SINR max(5%,95%)</w:t>
            </w:r>
          </w:p>
        </w:tc>
        <w:tc>
          <w:tcPr>
            <w:tcW w:w="1113" w:type="dxa"/>
            <w:shd w:val="clear" w:color="000000" w:fill="FFFFFF"/>
            <w:vAlign w:val="center"/>
          </w:tcPr>
          <w:p w14:paraId="50182690" w14:textId="49DAA032" w:rsidR="00786F82" w:rsidRPr="00F33B1A" w:rsidRDefault="00786F82" w:rsidP="00786F82">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1.97</w:t>
            </w:r>
          </w:p>
        </w:tc>
        <w:tc>
          <w:tcPr>
            <w:tcW w:w="883" w:type="dxa"/>
            <w:shd w:val="clear" w:color="000000" w:fill="FFFFFF"/>
            <w:vAlign w:val="center"/>
          </w:tcPr>
          <w:p w14:paraId="77EF5FCC" w14:textId="420BFCC9" w:rsidR="00786F82" w:rsidRPr="00786F82" w:rsidRDefault="00786F82"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1.92</w:t>
            </w:r>
          </w:p>
        </w:tc>
        <w:tc>
          <w:tcPr>
            <w:tcW w:w="883" w:type="dxa"/>
            <w:shd w:val="clear" w:color="000000" w:fill="FFFFFF"/>
            <w:vAlign w:val="center"/>
          </w:tcPr>
          <w:p w14:paraId="6CE39F14" w14:textId="13962AAF"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1.88</w:t>
            </w:r>
          </w:p>
        </w:tc>
        <w:tc>
          <w:tcPr>
            <w:tcW w:w="883" w:type="dxa"/>
            <w:shd w:val="clear" w:color="000000" w:fill="FFFFFF"/>
            <w:vAlign w:val="center"/>
          </w:tcPr>
          <w:p w14:paraId="773A2320" w14:textId="3F583E26"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1.84</w:t>
            </w:r>
          </w:p>
        </w:tc>
        <w:tc>
          <w:tcPr>
            <w:tcW w:w="883" w:type="dxa"/>
            <w:shd w:val="clear" w:color="000000" w:fill="FFFFFF"/>
            <w:vAlign w:val="center"/>
          </w:tcPr>
          <w:p w14:paraId="39773775" w14:textId="61FBE110"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1.84</w:t>
            </w:r>
          </w:p>
        </w:tc>
      </w:tr>
      <w:tr w:rsidR="00786F82" w:rsidRPr="00F33B1A" w14:paraId="2186244A" w14:textId="12105507" w:rsidTr="00A73D9A">
        <w:trPr>
          <w:trHeight w:val="321"/>
          <w:jc w:val="center"/>
        </w:trPr>
        <w:tc>
          <w:tcPr>
            <w:tcW w:w="629" w:type="dxa"/>
            <w:vMerge w:val="restart"/>
            <w:shd w:val="clear" w:color="000000" w:fill="FFFFFF"/>
            <w:vAlign w:val="center"/>
            <w:hideMark/>
          </w:tcPr>
          <w:p w14:paraId="1E69BE41" w14:textId="25A465E4" w:rsidR="00786F82" w:rsidRPr="00F33B1A" w:rsidRDefault="00786F82" w:rsidP="00A73D9A">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8</w:t>
            </w:r>
          </w:p>
        </w:tc>
        <w:tc>
          <w:tcPr>
            <w:tcW w:w="1886" w:type="dxa"/>
            <w:vMerge w:val="restart"/>
            <w:shd w:val="clear" w:color="000000" w:fill="FFFFFF"/>
            <w:vAlign w:val="center"/>
            <w:hideMark/>
          </w:tcPr>
          <w:p w14:paraId="59B4760A" w14:textId="2C169B1C" w:rsidR="00786F82" w:rsidRPr="00F33B1A" w:rsidRDefault="00786F82" w:rsidP="00786F82">
            <w:pPr>
              <w:spacing w:after="0" w:line="240" w:lineRule="auto"/>
              <w:ind w:firstLineChars="100" w:firstLine="200"/>
              <w:rPr>
                <w:rFonts w:ascii="Arial" w:eastAsia="Times New Roman" w:hAnsi="Arial" w:cs="Arial"/>
                <w:szCs w:val="20"/>
              </w:rPr>
            </w:pPr>
            <w:r w:rsidRPr="00F33B1A">
              <w:rPr>
                <w:rFonts w:ascii="Arial" w:eastAsia="Times New Roman" w:hAnsi="Arial" w:cs="Arial"/>
                <w:szCs w:val="20"/>
              </w:rPr>
              <w:t>Option 2</w:t>
            </w:r>
          </w:p>
        </w:tc>
        <w:tc>
          <w:tcPr>
            <w:tcW w:w="1574" w:type="dxa"/>
            <w:shd w:val="clear" w:color="000000" w:fill="FFFFFF"/>
            <w:vAlign w:val="center"/>
          </w:tcPr>
          <w:p w14:paraId="7B2140D6" w14:textId="451DA18A" w:rsidR="00786F82" w:rsidRPr="00F33B1A" w:rsidRDefault="00786F82" w:rsidP="00786F82">
            <w:pPr>
              <w:spacing w:after="0" w:line="240" w:lineRule="auto"/>
              <w:jc w:val="center"/>
              <w:rPr>
                <w:rFonts w:ascii="Arial" w:eastAsia="Times New Roman" w:hAnsi="Arial" w:cs="Arial"/>
                <w:szCs w:val="20"/>
              </w:rPr>
            </w:pPr>
            <w:r w:rsidRPr="00786F82">
              <w:rPr>
                <w:rFonts w:ascii="Arial" w:eastAsia="Times New Roman" w:hAnsi="Arial" w:cs="Arial"/>
                <w:color w:val="000000"/>
                <w:szCs w:val="20"/>
              </w:rPr>
              <w:t>SINR max(1%,99%)</w:t>
            </w:r>
          </w:p>
        </w:tc>
        <w:tc>
          <w:tcPr>
            <w:tcW w:w="1113" w:type="dxa"/>
            <w:shd w:val="clear" w:color="000000" w:fill="FFFFFF"/>
            <w:vAlign w:val="center"/>
          </w:tcPr>
          <w:p w14:paraId="45C13E77" w14:textId="303B69DD" w:rsidR="00786F82" w:rsidRPr="00F33B1A" w:rsidRDefault="00786F82" w:rsidP="00786F82">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4.15</w:t>
            </w:r>
          </w:p>
        </w:tc>
        <w:tc>
          <w:tcPr>
            <w:tcW w:w="883" w:type="dxa"/>
            <w:shd w:val="clear" w:color="000000" w:fill="FFFFFF"/>
            <w:vAlign w:val="center"/>
          </w:tcPr>
          <w:p w14:paraId="2761A6B1" w14:textId="492D22EF" w:rsidR="00786F82" w:rsidRPr="00786F82" w:rsidRDefault="00786F82"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3.95</w:t>
            </w:r>
          </w:p>
        </w:tc>
        <w:tc>
          <w:tcPr>
            <w:tcW w:w="883" w:type="dxa"/>
            <w:shd w:val="clear" w:color="000000" w:fill="FFFFFF"/>
            <w:vAlign w:val="center"/>
          </w:tcPr>
          <w:p w14:paraId="46645C0F" w14:textId="1A2F8FEC"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3.97</w:t>
            </w:r>
          </w:p>
        </w:tc>
        <w:tc>
          <w:tcPr>
            <w:tcW w:w="883" w:type="dxa"/>
            <w:shd w:val="clear" w:color="000000" w:fill="FFFFFF"/>
            <w:vAlign w:val="center"/>
          </w:tcPr>
          <w:p w14:paraId="04A04848" w14:textId="49E5AF68"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3.9</w:t>
            </w:r>
          </w:p>
        </w:tc>
        <w:tc>
          <w:tcPr>
            <w:tcW w:w="883" w:type="dxa"/>
            <w:shd w:val="clear" w:color="000000" w:fill="FFFFFF"/>
            <w:vAlign w:val="center"/>
          </w:tcPr>
          <w:p w14:paraId="70344CB2" w14:textId="010B1B16"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3.85</w:t>
            </w:r>
          </w:p>
        </w:tc>
      </w:tr>
      <w:tr w:rsidR="00786F82" w:rsidRPr="00F33B1A" w14:paraId="6BB4387E" w14:textId="0684A84C" w:rsidTr="00A73D9A">
        <w:trPr>
          <w:trHeight w:val="321"/>
          <w:jc w:val="center"/>
        </w:trPr>
        <w:tc>
          <w:tcPr>
            <w:tcW w:w="629" w:type="dxa"/>
            <w:vMerge/>
            <w:shd w:val="clear" w:color="000000" w:fill="FFFFFF"/>
            <w:vAlign w:val="center"/>
          </w:tcPr>
          <w:p w14:paraId="616762FA" w14:textId="77777777" w:rsidR="00786F82" w:rsidRDefault="00786F82" w:rsidP="00786F82">
            <w:pPr>
              <w:spacing w:after="0" w:line="240" w:lineRule="auto"/>
              <w:jc w:val="center"/>
              <w:rPr>
                <w:rFonts w:ascii="Arial" w:eastAsia="Times New Roman" w:hAnsi="Arial" w:cs="Arial"/>
                <w:color w:val="000000"/>
                <w:szCs w:val="20"/>
              </w:rPr>
            </w:pPr>
          </w:p>
        </w:tc>
        <w:tc>
          <w:tcPr>
            <w:tcW w:w="1886" w:type="dxa"/>
            <w:vMerge/>
            <w:shd w:val="clear" w:color="000000" w:fill="FFFFFF"/>
            <w:vAlign w:val="center"/>
          </w:tcPr>
          <w:p w14:paraId="564CEA82" w14:textId="77777777" w:rsidR="00786F82" w:rsidRPr="00F33B1A" w:rsidRDefault="00786F82" w:rsidP="00786F82">
            <w:pPr>
              <w:spacing w:after="0" w:line="240" w:lineRule="auto"/>
              <w:ind w:firstLineChars="100" w:firstLine="200"/>
              <w:rPr>
                <w:rFonts w:ascii="Arial" w:eastAsia="Times New Roman" w:hAnsi="Arial" w:cs="Arial"/>
                <w:szCs w:val="20"/>
              </w:rPr>
            </w:pPr>
          </w:p>
        </w:tc>
        <w:tc>
          <w:tcPr>
            <w:tcW w:w="1574" w:type="dxa"/>
            <w:shd w:val="clear" w:color="000000" w:fill="FFFFFF"/>
            <w:vAlign w:val="center"/>
          </w:tcPr>
          <w:p w14:paraId="5FCD6753" w14:textId="1CCAFE15" w:rsidR="00786F82" w:rsidRPr="00F33B1A" w:rsidRDefault="00786F82" w:rsidP="00786F82">
            <w:pPr>
              <w:spacing w:after="0" w:line="240" w:lineRule="auto"/>
              <w:jc w:val="center"/>
              <w:rPr>
                <w:rFonts w:ascii="Arial" w:eastAsia="Times New Roman" w:hAnsi="Arial" w:cs="Arial"/>
                <w:szCs w:val="20"/>
              </w:rPr>
            </w:pPr>
            <w:r w:rsidRPr="00786F82">
              <w:rPr>
                <w:rFonts w:ascii="Arial" w:eastAsia="Times New Roman" w:hAnsi="Arial" w:cs="Arial"/>
                <w:color w:val="000000"/>
                <w:szCs w:val="20"/>
              </w:rPr>
              <w:t>SINR max(5%,95%)</w:t>
            </w:r>
          </w:p>
        </w:tc>
        <w:tc>
          <w:tcPr>
            <w:tcW w:w="1113" w:type="dxa"/>
            <w:shd w:val="clear" w:color="000000" w:fill="FFFFFF"/>
            <w:vAlign w:val="center"/>
          </w:tcPr>
          <w:p w14:paraId="6601BCC8" w14:textId="19045E96" w:rsidR="00786F82" w:rsidRPr="00F33B1A" w:rsidRDefault="00786F82" w:rsidP="00786F82">
            <w:pPr>
              <w:spacing w:after="0" w:line="240" w:lineRule="auto"/>
              <w:jc w:val="center"/>
              <w:rPr>
                <w:rFonts w:ascii="Arial" w:eastAsia="Times New Roman" w:hAnsi="Arial" w:cs="Arial"/>
                <w:color w:val="000000"/>
                <w:szCs w:val="20"/>
              </w:rPr>
            </w:pPr>
            <w:r w:rsidRPr="00786F82">
              <w:rPr>
                <w:rFonts w:ascii="Arial" w:eastAsia="Times New Roman" w:hAnsi="Arial" w:cs="Arial"/>
                <w:color w:val="000000"/>
                <w:szCs w:val="20"/>
              </w:rPr>
              <w:t>2.9</w:t>
            </w:r>
          </w:p>
        </w:tc>
        <w:tc>
          <w:tcPr>
            <w:tcW w:w="883" w:type="dxa"/>
            <w:shd w:val="clear" w:color="000000" w:fill="FFFFFF"/>
            <w:vAlign w:val="center"/>
          </w:tcPr>
          <w:p w14:paraId="15F390D0" w14:textId="6273B7F8" w:rsidR="00786F82" w:rsidRPr="00786F82" w:rsidRDefault="00786F82"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1.65</w:t>
            </w:r>
          </w:p>
        </w:tc>
        <w:tc>
          <w:tcPr>
            <w:tcW w:w="883" w:type="dxa"/>
            <w:shd w:val="clear" w:color="000000" w:fill="FFFFFF"/>
            <w:vAlign w:val="center"/>
          </w:tcPr>
          <w:p w14:paraId="77DEC0C0" w14:textId="67FF3544"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3.55</w:t>
            </w:r>
          </w:p>
        </w:tc>
        <w:tc>
          <w:tcPr>
            <w:tcW w:w="883" w:type="dxa"/>
            <w:shd w:val="clear" w:color="000000" w:fill="FFFFFF"/>
            <w:vAlign w:val="center"/>
          </w:tcPr>
          <w:p w14:paraId="320B4142" w14:textId="4AD0B6E7"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1.85</w:t>
            </w:r>
          </w:p>
        </w:tc>
        <w:tc>
          <w:tcPr>
            <w:tcW w:w="883" w:type="dxa"/>
            <w:shd w:val="clear" w:color="000000" w:fill="FFFFFF"/>
            <w:vAlign w:val="center"/>
          </w:tcPr>
          <w:p w14:paraId="26F20022" w14:textId="668B61EF" w:rsidR="00786F82" w:rsidRPr="00786F82" w:rsidRDefault="009E2C61" w:rsidP="00786F82">
            <w:pPr>
              <w:spacing w:after="0" w:line="240" w:lineRule="auto"/>
              <w:jc w:val="center"/>
              <w:rPr>
                <w:rFonts w:ascii="Arial" w:eastAsia="Times New Roman" w:hAnsi="Arial" w:cs="Arial"/>
                <w:color w:val="000000"/>
                <w:szCs w:val="20"/>
              </w:rPr>
            </w:pPr>
            <w:r>
              <w:rPr>
                <w:rFonts w:ascii="Arial" w:eastAsia="Times New Roman" w:hAnsi="Arial" w:cs="Arial"/>
                <w:color w:val="000000"/>
                <w:szCs w:val="20"/>
              </w:rPr>
              <w:t>1.7</w:t>
            </w:r>
          </w:p>
        </w:tc>
      </w:tr>
    </w:tbl>
    <w:p w14:paraId="64DC6514" w14:textId="3E12D480" w:rsidR="00786F82" w:rsidRDefault="00786F82" w:rsidP="00786F82"/>
    <w:p w14:paraId="736EFF73" w14:textId="044ACD86" w:rsidR="009E2C61" w:rsidRDefault="009E2C61" w:rsidP="00786F82"/>
    <w:p w14:paraId="44BB5323" w14:textId="2DEA42FE" w:rsidR="009E2C61" w:rsidRDefault="009E2C61" w:rsidP="00786F82">
      <w:r>
        <w:rPr>
          <w:noProof/>
        </w:rPr>
        <w:drawing>
          <wp:inline distT="0" distB="0" distL="0" distR="0" wp14:anchorId="243FF20C" wp14:editId="03C1DED9">
            <wp:extent cx="2932981" cy="2322276"/>
            <wp:effectExtent l="0" t="0" r="127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4924" cy="2331732"/>
                    </a:xfrm>
                    <a:prstGeom prst="rect">
                      <a:avLst/>
                    </a:prstGeom>
                    <a:noFill/>
                    <a:ln>
                      <a:noFill/>
                    </a:ln>
                  </pic:spPr>
                </pic:pic>
              </a:graphicData>
            </a:graphic>
          </wp:inline>
        </w:drawing>
      </w:r>
      <w:r w:rsidRPr="009E2C61">
        <w:t xml:space="preserve"> </w:t>
      </w:r>
      <w:r>
        <w:rPr>
          <w:noProof/>
        </w:rPr>
        <w:drawing>
          <wp:inline distT="0" distB="0" distL="0" distR="0" wp14:anchorId="2D918148" wp14:editId="7A287A3B">
            <wp:extent cx="2926403" cy="2317067"/>
            <wp:effectExtent l="0" t="0" r="762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432" cy="2373306"/>
                    </a:xfrm>
                    <a:prstGeom prst="rect">
                      <a:avLst/>
                    </a:prstGeom>
                    <a:noFill/>
                    <a:ln>
                      <a:noFill/>
                    </a:ln>
                  </pic:spPr>
                </pic:pic>
              </a:graphicData>
            </a:graphic>
          </wp:inline>
        </w:drawing>
      </w:r>
    </w:p>
    <w:p w14:paraId="5626F115" w14:textId="35E1E78F" w:rsidR="009E2C61" w:rsidRDefault="009E2C61" w:rsidP="00786F82">
      <w:r>
        <w:rPr>
          <w:noProof/>
        </w:rPr>
        <w:drawing>
          <wp:inline distT="0" distB="0" distL="0" distR="0" wp14:anchorId="13CAC781" wp14:editId="777792F3">
            <wp:extent cx="2941640" cy="232913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8215" cy="2350173"/>
                    </a:xfrm>
                    <a:prstGeom prst="rect">
                      <a:avLst/>
                    </a:prstGeom>
                    <a:noFill/>
                    <a:ln>
                      <a:noFill/>
                    </a:ln>
                  </pic:spPr>
                </pic:pic>
              </a:graphicData>
            </a:graphic>
          </wp:inline>
        </w:drawing>
      </w:r>
      <w:r w:rsidRPr="009E2C61">
        <w:t xml:space="preserve"> </w:t>
      </w:r>
      <w:r>
        <w:rPr>
          <w:noProof/>
        </w:rPr>
        <w:drawing>
          <wp:inline distT="0" distB="0" distL="0" distR="0" wp14:anchorId="0DD013C7" wp14:editId="169D9175">
            <wp:extent cx="2930745" cy="2320505"/>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9958" cy="2343635"/>
                    </a:xfrm>
                    <a:prstGeom prst="rect">
                      <a:avLst/>
                    </a:prstGeom>
                    <a:noFill/>
                    <a:ln>
                      <a:noFill/>
                    </a:ln>
                  </pic:spPr>
                </pic:pic>
              </a:graphicData>
            </a:graphic>
          </wp:inline>
        </w:drawing>
      </w:r>
    </w:p>
    <w:p w14:paraId="5B2B1B20" w14:textId="77777777" w:rsidR="009E2C61" w:rsidRDefault="009E2C61" w:rsidP="00A73D9A">
      <w:pPr>
        <w:keepNext/>
      </w:pPr>
      <w:r>
        <w:rPr>
          <w:noProof/>
        </w:rPr>
        <w:lastRenderedPageBreak/>
        <w:drawing>
          <wp:inline distT="0" distB="0" distL="0" distR="0" wp14:anchorId="032582BC" wp14:editId="12F6AD8D">
            <wp:extent cx="2843586" cy="22514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62801" cy="2266709"/>
                    </a:xfrm>
                    <a:prstGeom prst="rect">
                      <a:avLst/>
                    </a:prstGeom>
                    <a:noFill/>
                    <a:ln>
                      <a:noFill/>
                    </a:ln>
                  </pic:spPr>
                </pic:pic>
              </a:graphicData>
            </a:graphic>
          </wp:inline>
        </w:drawing>
      </w:r>
    </w:p>
    <w:p w14:paraId="5654BF95" w14:textId="756D67C7" w:rsidR="009E2C61" w:rsidRPr="008724A1" w:rsidRDefault="009E2C61" w:rsidP="00A73D9A">
      <w:pPr>
        <w:pStyle w:val="Caption"/>
        <w:jc w:val="left"/>
      </w:pPr>
      <w:r>
        <w:t xml:space="preserve">Figure </w:t>
      </w:r>
      <w:fldSimple w:instr=" SEQ Figure \* ARABIC ">
        <w:r>
          <w:rPr>
            <w:noProof/>
          </w:rPr>
          <w:t>8</w:t>
        </w:r>
      </w:fldSimple>
      <w:r>
        <w:t>: Link level analysis of delta SINR. In order from the top left corner: SNR -6 dB, -3 dB, 0 dB, 3 dB and 6 dB.</w:t>
      </w:r>
    </w:p>
    <w:p w14:paraId="7B508222" w14:textId="61A215BD" w:rsidR="00084F34" w:rsidRDefault="00084F34" w:rsidP="00C44E55">
      <w:pPr>
        <w:pStyle w:val="RAN4H3"/>
        <w:numPr>
          <w:ilvl w:val="3"/>
          <w:numId w:val="4"/>
        </w:numPr>
        <w:rPr>
          <w:lang w:val="en-GB"/>
        </w:rPr>
      </w:pPr>
      <w:r>
        <w:rPr>
          <w:lang w:val="en-GB"/>
        </w:rPr>
        <w:t>Other</w:t>
      </w:r>
      <w:r w:rsidR="00C44E55">
        <w:rPr>
          <w:lang w:val="en-GB"/>
        </w:rPr>
        <w:t xml:space="preserve"> system level simulation results</w:t>
      </w:r>
    </w:p>
    <w:p w14:paraId="242D73FD" w14:textId="511772DD" w:rsidR="00897435" w:rsidRDefault="00897435" w:rsidP="00A73D9A">
      <w:pPr>
        <w:rPr>
          <w:lang w:val="en-GB"/>
        </w:rPr>
      </w:pPr>
      <w:bookmarkStart w:id="22" w:name="_Hlk68118400"/>
      <w:r>
        <w:rPr>
          <w:lang w:val="en-GB"/>
        </w:rPr>
        <w:t xml:space="preserve">The time of outage is counted whenever SINR </w:t>
      </w:r>
      <w:r w:rsidR="0088513A" w:rsidRPr="0088513A">
        <w:rPr>
          <w:lang w:val="en-GB"/>
        </w:rPr>
        <w:t>for hypothetical PDCCH BLER in Table 8.1.1-1 of TS 38.133</w:t>
      </w:r>
      <w:r w:rsidR="0088513A">
        <w:rPr>
          <w:lang w:val="en-GB"/>
        </w:rPr>
        <w:t xml:space="preserve"> </w:t>
      </w:r>
      <w:r>
        <w:rPr>
          <w:lang w:val="en-GB"/>
        </w:rPr>
        <w:t xml:space="preserve">falls below </w:t>
      </w:r>
      <w:r w:rsidR="0088513A">
        <w:rPr>
          <w:lang w:val="en-GB"/>
        </w:rPr>
        <w:t>the threshold</w:t>
      </w:r>
      <w:r>
        <w:rPr>
          <w:lang w:val="en-GB"/>
        </w:rPr>
        <w:t xml:space="preserve"> </w:t>
      </w:r>
      <w:bookmarkEnd w:id="22"/>
      <w:r>
        <w:rPr>
          <w:lang w:val="en-GB"/>
        </w:rPr>
        <w:t xml:space="preserve">and the average value </w:t>
      </w:r>
      <w:r w:rsidR="006F32EE">
        <w:rPr>
          <w:lang w:val="en-GB"/>
        </w:rPr>
        <w:t xml:space="preserve">is </w:t>
      </w:r>
      <w:r>
        <w:rPr>
          <w:lang w:val="en-GB"/>
        </w:rPr>
        <w:t xml:space="preserve">shown in </w:t>
      </w:r>
      <w:r w:rsidR="006F32EE">
        <w:rPr>
          <w:lang w:val="en-GB"/>
        </w:rPr>
        <w:fldChar w:fldCharType="begin"/>
      </w:r>
      <w:r w:rsidR="006F32EE">
        <w:rPr>
          <w:lang w:val="en-GB"/>
        </w:rPr>
        <w:instrText xml:space="preserve"> REF _Ref68106216 \h </w:instrText>
      </w:r>
      <w:r w:rsidR="006F32EE">
        <w:rPr>
          <w:lang w:val="en-GB"/>
        </w:rPr>
      </w:r>
      <w:r w:rsidR="006F32EE">
        <w:rPr>
          <w:lang w:val="en-GB"/>
        </w:rPr>
        <w:fldChar w:fldCharType="separate"/>
      </w:r>
      <w:r w:rsidR="006F32EE">
        <w:t xml:space="preserve">Figure </w:t>
      </w:r>
      <w:r w:rsidR="006F32EE">
        <w:rPr>
          <w:noProof/>
        </w:rPr>
        <w:t>8</w:t>
      </w:r>
      <w:r w:rsidR="006F32EE">
        <w:rPr>
          <w:lang w:val="en-GB"/>
        </w:rPr>
        <w:fldChar w:fldCharType="end"/>
      </w:r>
      <w:r w:rsidR="003C4DA0">
        <w:rPr>
          <w:lang w:val="en-GB"/>
        </w:rPr>
        <w:t xml:space="preserve"> </w:t>
      </w:r>
      <w:r>
        <w:rPr>
          <w:lang w:val="en-GB"/>
        </w:rPr>
        <w:t>for th</w:t>
      </w:r>
      <w:r w:rsidR="00196155">
        <w:rPr>
          <w:lang w:val="en-GB"/>
        </w:rPr>
        <w:t>r</w:t>
      </w:r>
      <w:r>
        <w:rPr>
          <w:lang w:val="en-GB"/>
        </w:rPr>
        <w:t>ee UE speed</w:t>
      </w:r>
      <w:r w:rsidR="00196155">
        <w:rPr>
          <w:lang w:val="en-GB"/>
        </w:rPr>
        <w:t>s</w:t>
      </w:r>
      <w:r>
        <w:rPr>
          <w:lang w:val="en-GB"/>
        </w:rPr>
        <w:t xml:space="preserve">. </w:t>
      </w:r>
    </w:p>
    <w:p w14:paraId="0A2F0438" w14:textId="572BAD02" w:rsidR="00897435" w:rsidRDefault="00185387" w:rsidP="00897435">
      <w:pPr>
        <w:keepNext/>
        <w:ind w:left="720"/>
        <w:jc w:val="center"/>
      </w:pPr>
      <w:bookmarkStart w:id="23" w:name="_Hlk67925141"/>
      <w:r>
        <w:rPr>
          <w:noProof/>
        </w:rPr>
        <w:drawing>
          <wp:inline distT="0" distB="0" distL="0" distR="0" wp14:anchorId="164760D2" wp14:editId="75C2480C">
            <wp:extent cx="3514299" cy="26956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3526324" cy="2704871"/>
                    </a:xfrm>
                    <a:prstGeom prst="rect">
                      <a:avLst/>
                    </a:prstGeom>
                  </pic:spPr>
                </pic:pic>
              </a:graphicData>
            </a:graphic>
          </wp:inline>
        </w:drawing>
      </w:r>
      <w:r w:rsidR="008A66EF">
        <w:t xml:space="preserve"> </w:t>
      </w:r>
    </w:p>
    <w:p w14:paraId="69F6314D" w14:textId="5A00DA39" w:rsidR="00185387" w:rsidRDefault="00897435" w:rsidP="00897435">
      <w:pPr>
        <w:pStyle w:val="Caption"/>
      </w:pPr>
      <w:bookmarkStart w:id="24" w:name="_Ref68106216"/>
      <w:r>
        <w:t xml:space="preserve">Figure </w:t>
      </w:r>
      <w:r>
        <w:fldChar w:fldCharType="begin"/>
      </w:r>
      <w:r>
        <w:instrText>SEQ Figure \* ARABIC</w:instrText>
      </w:r>
      <w:r>
        <w:fldChar w:fldCharType="separate"/>
      </w:r>
      <w:r w:rsidR="009E2C61">
        <w:rPr>
          <w:noProof/>
        </w:rPr>
        <w:t>9</w:t>
      </w:r>
      <w:r>
        <w:fldChar w:fldCharType="end"/>
      </w:r>
      <w:bookmarkEnd w:id="24"/>
      <w:r>
        <w:t>: Average time of outage as function of RLM+BFD measurement relaxation</w:t>
      </w:r>
      <w:r w:rsidR="008A66EF">
        <w:t>.</w:t>
      </w:r>
    </w:p>
    <w:p w14:paraId="79B45079" w14:textId="5F8F25E8" w:rsidR="007D4471" w:rsidRDefault="008A66EF" w:rsidP="00A73D9A">
      <w:r>
        <w:br/>
      </w:r>
      <w:r w:rsidR="00196155">
        <w:t xml:space="preserve">Percentage of </w:t>
      </w:r>
      <w:r w:rsidR="00EF2609">
        <w:t>i</w:t>
      </w:r>
      <w:r w:rsidR="007D4471">
        <w:t xml:space="preserve">ncreased </w:t>
      </w:r>
      <w:r w:rsidR="00EF2609">
        <w:t xml:space="preserve">average time of outage due to RLM/BFD relaxation compared to time of outage in baseline is shown in </w:t>
      </w:r>
      <w:r w:rsidR="00196155">
        <w:fldChar w:fldCharType="begin"/>
      </w:r>
      <w:r w:rsidR="00196155">
        <w:instrText xml:space="preserve"> REF _Ref68104679 \h </w:instrText>
      </w:r>
      <w:r w:rsidR="00196155">
        <w:fldChar w:fldCharType="separate"/>
      </w:r>
      <w:r w:rsidR="00D27A3A">
        <w:t xml:space="preserve">Table </w:t>
      </w:r>
      <w:r w:rsidR="00D27A3A">
        <w:rPr>
          <w:noProof/>
        </w:rPr>
        <w:t>8</w:t>
      </w:r>
      <w:r w:rsidR="00196155">
        <w:fldChar w:fldCharType="end"/>
      </w:r>
      <w:r w:rsidR="00EF2609">
        <w:t>.</w:t>
      </w:r>
      <w:r w:rsidR="009D3421">
        <w:t xml:space="preserve"> </w:t>
      </w:r>
    </w:p>
    <w:p w14:paraId="5BF10F5B" w14:textId="7330C7F5" w:rsidR="00EF2609" w:rsidRDefault="00EF2609" w:rsidP="00AF1199">
      <w:pPr>
        <w:pStyle w:val="Caption"/>
        <w:keepNext/>
      </w:pPr>
      <w:bookmarkStart w:id="25" w:name="_Ref68104679"/>
      <w:bookmarkStart w:id="26" w:name="_Hlk68118517"/>
      <w:r>
        <w:t xml:space="preserve">Table </w:t>
      </w:r>
      <w:fldSimple w:instr=" SEQ Table \* ARABIC ">
        <w:r w:rsidR="006D6E15">
          <w:rPr>
            <w:noProof/>
          </w:rPr>
          <w:t>8</w:t>
        </w:r>
      </w:fldSimple>
      <w:bookmarkEnd w:id="25"/>
      <w:r>
        <w:t xml:space="preserve">: </w:t>
      </w:r>
      <w:r w:rsidR="00517C13">
        <w:t>Percentage of</w:t>
      </w:r>
      <w:r>
        <w:t xml:space="preserve"> increase in ToO; (ToO_relaxed – ToO_baseline)/ToO_baseline.</w:t>
      </w:r>
    </w:p>
    <w:tbl>
      <w:tblPr>
        <w:tblStyle w:val="TableGrid"/>
        <w:tblW w:w="0" w:type="auto"/>
        <w:tblInd w:w="846" w:type="dxa"/>
        <w:tblLook w:val="04A0" w:firstRow="1" w:lastRow="0" w:firstColumn="1" w:lastColumn="0" w:noHBand="0" w:noVBand="1"/>
      </w:tblPr>
      <w:tblGrid>
        <w:gridCol w:w="1558"/>
        <w:gridCol w:w="2404"/>
        <w:gridCol w:w="1850"/>
        <w:gridCol w:w="2126"/>
      </w:tblGrid>
      <w:tr w:rsidR="00F37E22" w14:paraId="0AF5FB6A" w14:textId="77777777" w:rsidTr="00AF1199">
        <w:tc>
          <w:tcPr>
            <w:tcW w:w="1558" w:type="dxa"/>
          </w:tcPr>
          <w:p w14:paraId="485859D2" w14:textId="3631EC9E" w:rsidR="00F37E22" w:rsidRDefault="00EF2609" w:rsidP="00EB7475">
            <w:pPr>
              <w:jc w:val="center"/>
            </w:pPr>
            <w:r>
              <w:t>Speed/K</w:t>
            </w:r>
          </w:p>
        </w:tc>
        <w:tc>
          <w:tcPr>
            <w:tcW w:w="2404" w:type="dxa"/>
          </w:tcPr>
          <w:p w14:paraId="007AB61E" w14:textId="208366CD" w:rsidR="00F37E22" w:rsidRDefault="000F2D17" w:rsidP="00EB7475">
            <w:pPr>
              <w:jc w:val="center"/>
            </w:pPr>
            <w:r>
              <w:t>2</w:t>
            </w:r>
          </w:p>
        </w:tc>
        <w:tc>
          <w:tcPr>
            <w:tcW w:w="1850" w:type="dxa"/>
          </w:tcPr>
          <w:p w14:paraId="7EA954CB" w14:textId="6C0B9AD7" w:rsidR="00F37E22" w:rsidRDefault="000F2D17" w:rsidP="00EB7475">
            <w:pPr>
              <w:jc w:val="center"/>
            </w:pPr>
            <w:r>
              <w:t>4</w:t>
            </w:r>
          </w:p>
        </w:tc>
        <w:tc>
          <w:tcPr>
            <w:tcW w:w="2126" w:type="dxa"/>
          </w:tcPr>
          <w:p w14:paraId="4126DCEB" w14:textId="1440182E" w:rsidR="00F37E22" w:rsidRDefault="000F2D17" w:rsidP="00EB7475">
            <w:pPr>
              <w:jc w:val="center"/>
            </w:pPr>
            <w:r>
              <w:t>8</w:t>
            </w:r>
          </w:p>
        </w:tc>
      </w:tr>
      <w:tr w:rsidR="00F37E22" w14:paraId="3028C23E" w14:textId="77777777" w:rsidTr="00AF1199">
        <w:tc>
          <w:tcPr>
            <w:tcW w:w="1558" w:type="dxa"/>
          </w:tcPr>
          <w:p w14:paraId="19BAD565" w14:textId="14916162" w:rsidR="00F37E22" w:rsidRDefault="000F2D17" w:rsidP="00EB7475">
            <w:pPr>
              <w:jc w:val="center"/>
            </w:pPr>
            <w:r>
              <w:t>3 km/h</w:t>
            </w:r>
          </w:p>
        </w:tc>
        <w:tc>
          <w:tcPr>
            <w:tcW w:w="2404" w:type="dxa"/>
          </w:tcPr>
          <w:p w14:paraId="2F994CE6" w14:textId="00E4EA3D" w:rsidR="00F37E22" w:rsidRDefault="0072292D" w:rsidP="00EB7475">
            <w:pPr>
              <w:jc w:val="center"/>
            </w:pPr>
            <w:r>
              <w:t>15</w:t>
            </w:r>
            <w:r w:rsidR="00204FBA">
              <w:t>2</w:t>
            </w:r>
            <w:r w:rsidR="00517C13">
              <w:t>%</w:t>
            </w:r>
          </w:p>
        </w:tc>
        <w:tc>
          <w:tcPr>
            <w:tcW w:w="1850" w:type="dxa"/>
          </w:tcPr>
          <w:p w14:paraId="2727D8CA" w14:textId="5A5063DE" w:rsidR="00F37E22" w:rsidRDefault="0072292D" w:rsidP="00EB7475">
            <w:pPr>
              <w:jc w:val="center"/>
            </w:pPr>
            <w:r>
              <w:t>3</w:t>
            </w:r>
            <w:r w:rsidR="00204FBA">
              <w:t>67</w:t>
            </w:r>
            <w:r w:rsidR="00517C13">
              <w:t>%</w:t>
            </w:r>
          </w:p>
        </w:tc>
        <w:tc>
          <w:tcPr>
            <w:tcW w:w="2126" w:type="dxa"/>
          </w:tcPr>
          <w:p w14:paraId="3EB490EE" w14:textId="591427C5" w:rsidR="00F37E22" w:rsidRDefault="0072292D" w:rsidP="00EB7475">
            <w:pPr>
              <w:jc w:val="center"/>
            </w:pPr>
            <w:r>
              <w:t>7</w:t>
            </w:r>
            <w:r w:rsidR="00204FBA">
              <w:t>39</w:t>
            </w:r>
            <w:r w:rsidR="00517C13">
              <w:t>%</w:t>
            </w:r>
          </w:p>
        </w:tc>
      </w:tr>
      <w:tr w:rsidR="00F37E22" w14:paraId="20220FD7" w14:textId="77777777" w:rsidTr="00AF1199">
        <w:tc>
          <w:tcPr>
            <w:tcW w:w="1558" w:type="dxa"/>
          </w:tcPr>
          <w:p w14:paraId="26B09ED0" w14:textId="1701A9BD" w:rsidR="00F37E22" w:rsidRDefault="000F2D17" w:rsidP="00EB7475">
            <w:pPr>
              <w:jc w:val="center"/>
            </w:pPr>
            <w:r>
              <w:t>30 km/h</w:t>
            </w:r>
          </w:p>
        </w:tc>
        <w:tc>
          <w:tcPr>
            <w:tcW w:w="2404" w:type="dxa"/>
          </w:tcPr>
          <w:p w14:paraId="60C966AE" w14:textId="75468E86" w:rsidR="00F37E22" w:rsidRDefault="00F0093C" w:rsidP="00EB7475">
            <w:pPr>
              <w:jc w:val="center"/>
            </w:pPr>
            <w:r>
              <w:t>12</w:t>
            </w:r>
            <w:r w:rsidR="00A16EDB">
              <w:t>1</w:t>
            </w:r>
            <w:r w:rsidR="00517C13">
              <w:t>%</w:t>
            </w:r>
          </w:p>
        </w:tc>
        <w:tc>
          <w:tcPr>
            <w:tcW w:w="1850" w:type="dxa"/>
          </w:tcPr>
          <w:p w14:paraId="2975083D" w14:textId="2ED6A257" w:rsidR="00F37E22" w:rsidRDefault="00F0093C" w:rsidP="00EB7475">
            <w:pPr>
              <w:jc w:val="center"/>
            </w:pPr>
            <w:r>
              <w:t>3</w:t>
            </w:r>
            <w:r w:rsidR="00A16EDB">
              <w:t>59</w:t>
            </w:r>
            <w:r w:rsidR="00517C13">
              <w:t>%</w:t>
            </w:r>
          </w:p>
        </w:tc>
        <w:tc>
          <w:tcPr>
            <w:tcW w:w="2126" w:type="dxa"/>
          </w:tcPr>
          <w:p w14:paraId="09C9DCA3" w14:textId="7B1EC097" w:rsidR="00F37E22" w:rsidRDefault="000E7A35" w:rsidP="00EB7475">
            <w:pPr>
              <w:jc w:val="center"/>
            </w:pPr>
            <w:r w:rsidRPr="00517C13">
              <w:t>80</w:t>
            </w:r>
            <w:r w:rsidR="00A16EDB" w:rsidRPr="00517C13">
              <w:t>0</w:t>
            </w:r>
            <w:r w:rsidR="00517C13" w:rsidRPr="00517C13">
              <w:t>%</w:t>
            </w:r>
          </w:p>
        </w:tc>
      </w:tr>
      <w:tr w:rsidR="00F37E22" w14:paraId="21B05F79" w14:textId="77777777" w:rsidTr="00AF1199">
        <w:tc>
          <w:tcPr>
            <w:tcW w:w="1558" w:type="dxa"/>
          </w:tcPr>
          <w:p w14:paraId="00B835B3" w14:textId="4D79D1C9" w:rsidR="00F37E22" w:rsidRDefault="000F2D17" w:rsidP="00EB7475">
            <w:pPr>
              <w:jc w:val="center"/>
            </w:pPr>
            <w:r>
              <w:t>60 km/h</w:t>
            </w:r>
          </w:p>
        </w:tc>
        <w:tc>
          <w:tcPr>
            <w:tcW w:w="2404" w:type="dxa"/>
          </w:tcPr>
          <w:p w14:paraId="35F0CB40" w14:textId="688A6B09" w:rsidR="00F37E22" w:rsidRDefault="00A16EDB" w:rsidP="00EB7475">
            <w:pPr>
              <w:jc w:val="center"/>
            </w:pPr>
            <w:r>
              <w:t>74</w:t>
            </w:r>
            <w:r w:rsidR="00517C13">
              <w:t>%</w:t>
            </w:r>
          </w:p>
        </w:tc>
        <w:tc>
          <w:tcPr>
            <w:tcW w:w="1850" w:type="dxa"/>
          </w:tcPr>
          <w:p w14:paraId="71B22B11" w14:textId="5C6FD4CA" w:rsidR="00F37E22" w:rsidRDefault="00A16EDB" w:rsidP="00EB7475">
            <w:pPr>
              <w:jc w:val="center"/>
            </w:pPr>
            <w:r>
              <w:t>233</w:t>
            </w:r>
            <w:r w:rsidR="00517C13">
              <w:t>%</w:t>
            </w:r>
          </w:p>
        </w:tc>
        <w:tc>
          <w:tcPr>
            <w:tcW w:w="2126" w:type="dxa"/>
          </w:tcPr>
          <w:p w14:paraId="5B2B2828" w14:textId="49432758" w:rsidR="00F37E22" w:rsidRDefault="00A16EDB" w:rsidP="00EB7475">
            <w:pPr>
              <w:jc w:val="center"/>
            </w:pPr>
            <w:r>
              <w:t>537</w:t>
            </w:r>
            <w:r w:rsidR="00517C13">
              <w:t>%</w:t>
            </w:r>
          </w:p>
        </w:tc>
      </w:tr>
      <w:bookmarkEnd w:id="26"/>
    </w:tbl>
    <w:p w14:paraId="51923AAB" w14:textId="377DC874" w:rsidR="00F37E22" w:rsidRPr="00EB7475" w:rsidRDefault="00F37E22" w:rsidP="00EB7475"/>
    <w:p w14:paraId="406331B5" w14:textId="74ED7A13" w:rsidR="003D4684" w:rsidRPr="003D4684" w:rsidRDefault="003D4684" w:rsidP="00A73D9A">
      <w:r>
        <w:t xml:space="preserve">The average SINR measurements are illustrated in </w:t>
      </w:r>
      <w:r>
        <w:fldChar w:fldCharType="begin"/>
      </w:r>
      <w:r>
        <w:instrText xml:space="preserve"> REF _Ref68080699 \h </w:instrText>
      </w:r>
      <w:r>
        <w:fldChar w:fldCharType="separate"/>
      </w:r>
      <w:r w:rsidR="00D27A3A">
        <w:t xml:space="preserve">Figure </w:t>
      </w:r>
      <w:r w:rsidR="00D27A3A">
        <w:rPr>
          <w:noProof/>
        </w:rPr>
        <w:t>10</w:t>
      </w:r>
      <w:r>
        <w:fldChar w:fldCharType="end"/>
      </w:r>
      <w:r>
        <w:t>. While the SINR is not impacted by RLM/BFD relaxation in 3 km/h speed slight reduction is observed in 30 km/h speed and the reduction becomes significant in 60 km/h speed.</w:t>
      </w:r>
    </w:p>
    <w:p w14:paraId="387AF908" w14:textId="20BB87CA" w:rsidR="007673E9" w:rsidRDefault="007673E9" w:rsidP="00897435">
      <w:pPr>
        <w:ind w:left="720"/>
        <w:jc w:val="center"/>
        <w:rPr>
          <w:lang w:val="en-GB"/>
        </w:rPr>
      </w:pPr>
      <w:r>
        <w:rPr>
          <w:noProof/>
        </w:rPr>
        <w:lastRenderedPageBreak/>
        <w:drawing>
          <wp:inline distT="0" distB="0" distL="0" distR="0" wp14:anchorId="6B019580" wp14:editId="6C3C1429">
            <wp:extent cx="4026090" cy="30882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a:extLst>
                        <a:ext uri="{28A0092B-C50C-407E-A947-70E740481C1C}">
                          <a14:useLocalDpi xmlns:a14="http://schemas.microsoft.com/office/drawing/2010/main" val="0"/>
                        </a:ext>
                      </a:extLst>
                    </a:blip>
                    <a:stretch>
                      <a:fillRect/>
                    </a:stretch>
                  </pic:blipFill>
                  <pic:spPr>
                    <a:xfrm>
                      <a:off x="0" y="0"/>
                      <a:ext cx="4026090" cy="3088215"/>
                    </a:xfrm>
                    <a:prstGeom prst="rect">
                      <a:avLst/>
                    </a:prstGeom>
                  </pic:spPr>
                </pic:pic>
              </a:graphicData>
            </a:graphic>
          </wp:inline>
        </w:drawing>
      </w:r>
    </w:p>
    <w:p w14:paraId="55551DEF" w14:textId="7BF1EC3B" w:rsidR="00D24EAF" w:rsidRDefault="00D24EAF" w:rsidP="00EB7475">
      <w:pPr>
        <w:pStyle w:val="Caption"/>
        <w:rPr>
          <w:lang w:val="en-GB"/>
        </w:rPr>
      </w:pPr>
      <w:r>
        <w:t xml:space="preserve">Figure </w:t>
      </w:r>
      <w:r>
        <w:fldChar w:fldCharType="begin"/>
      </w:r>
      <w:r>
        <w:instrText>SEQ Figure \* ARABIC</w:instrText>
      </w:r>
      <w:r>
        <w:fldChar w:fldCharType="separate"/>
      </w:r>
      <w:r w:rsidR="009E2C61">
        <w:rPr>
          <w:noProof/>
        </w:rPr>
        <w:t>10</w:t>
      </w:r>
      <w:r>
        <w:fldChar w:fldCharType="end"/>
      </w:r>
      <w:r>
        <w:t xml:space="preserve">. </w:t>
      </w:r>
      <w:r w:rsidR="00477286">
        <w:t xml:space="preserve">Average SINR </w:t>
      </w:r>
      <w:r w:rsidR="003D4684">
        <w:t>wi</w:t>
      </w:r>
      <w:r w:rsidR="00196155">
        <w:t>t</w:t>
      </w:r>
      <w:r w:rsidR="003D4684">
        <w:t>h</w:t>
      </w:r>
      <w:r w:rsidR="00477286">
        <w:t xml:space="preserve"> RLM</w:t>
      </w:r>
      <w:r w:rsidR="00F674F7">
        <w:t>+</w:t>
      </w:r>
      <w:r w:rsidR="00477286">
        <w:t>BFD</w:t>
      </w:r>
      <w:r w:rsidR="00F674F7">
        <w:t xml:space="preserve"> measurement</w:t>
      </w:r>
      <w:r w:rsidR="00477286">
        <w:t xml:space="preserve"> relaxation</w:t>
      </w:r>
      <w:r w:rsidR="00F674F7">
        <w:t>.</w:t>
      </w:r>
    </w:p>
    <w:bookmarkEnd w:id="23"/>
    <w:p w14:paraId="062B893D" w14:textId="77777777" w:rsidR="001B403D" w:rsidRPr="0004466F" w:rsidRDefault="001B403D" w:rsidP="00C50FC0">
      <w:pPr>
        <w:ind w:left="720"/>
        <w:rPr>
          <w:lang w:val="en-GB"/>
        </w:rPr>
      </w:pPr>
    </w:p>
    <w:p w14:paraId="5BFB6F2F" w14:textId="5318C1CC" w:rsidR="00C50FC0" w:rsidRDefault="00C50FC0" w:rsidP="00C50FC0">
      <w:pPr>
        <w:pStyle w:val="RAN4H1"/>
      </w:pPr>
      <w:r>
        <w:t>Conclusion</w:t>
      </w:r>
    </w:p>
    <w:p w14:paraId="5C7AA041" w14:textId="50E7C43F" w:rsidR="00557C91" w:rsidRPr="0004466F" w:rsidRDefault="00557C91" w:rsidP="00C50FC0">
      <w:pPr>
        <w:rPr>
          <w:lang w:val="en-GB"/>
        </w:rPr>
      </w:pPr>
      <w:r>
        <w:rPr>
          <w:lang w:val="en-GB"/>
        </w:rPr>
        <w:t>In this contribution we have shown our simulation results for system level and UE power saving gain analysis when RLM and BFD measurement period is extended with different K-factors. Analysis of the results is given in our discussion paper in [4].</w:t>
      </w:r>
    </w:p>
    <w:p w14:paraId="57E54CD1" w14:textId="77777777" w:rsidR="00C50FC0" w:rsidRPr="0004466F" w:rsidRDefault="00C50FC0" w:rsidP="00C50FC0">
      <w:pPr>
        <w:pStyle w:val="RAN4H1"/>
        <w:numPr>
          <w:ilvl w:val="0"/>
          <w:numId w:val="0"/>
        </w:numPr>
        <w:ind w:left="360" w:hanging="360"/>
      </w:pPr>
      <w:r w:rsidRPr="0004466F">
        <w:t>References</w:t>
      </w:r>
    </w:p>
    <w:p w14:paraId="57533A08" w14:textId="2F12A9E6" w:rsidR="00C50FC0" w:rsidRPr="0004466F" w:rsidRDefault="00C50FC0" w:rsidP="11B757B9">
      <w:pPr>
        <w:rPr>
          <w:rFonts w:eastAsia="Calibri" w:cs="Arial"/>
          <w:lang w:val="en-GB"/>
        </w:rPr>
      </w:pPr>
      <w:r w:rsidRPr="42DC4B33">
        <w:rPr>
          <w:rFonts w:eastAsia="Calibri" w:cs="Arial"/>
          <w:lang w:val="en-GB"/>
        </w:rPr>
        <w:t xml:space="preserve">[1] </w:t>
      </w:r>
      <w:r w:rsidR="25306826" w:rsidRPr="42DC4B33">
        <w:rPr>
          <w:rFonts w:eastAsia="Calibri" w:cs="Arial"/>
          <w:lang w:val="en-GB"/>
        </w:rPr>
        <w:t>R4-2103670, WF on NR UE Power Saving Enhancements, MediaTek, Vivo, 3GPP TSG-RAN WG4 Meeting #98e, Electronic Meeting, Jan. 25-Feb. 5, 2021.</w:t>
      </w:r>
    </w:p>
    <w:p w14:paraId="0B689D19" w14:textId="4DEE4804" w:rsidR="00C50FC0" w:rsidRDefault="00C50FC0" w:rsidP="00C50FC0">
      <w:pPr>
        <w:rPr>
          <w:rFonts w:eastAsia="Calibri" w:cs="Arial"/>
        </w:rPr>
      </w:pPr>
      <w:r w:rsidRPr="0004466F">
        <w:rPr>
          <w:rFonts w:eastAsia="Calibri" w:cs="Arial"/>
        </w:rPr>
        <w:t xml:space="preserve">[2] </w:t>
      </w:r>
      <w:r w:rsidR="00BA5A2F" w:rsidRPr="00BA5A2F">
        <w:rPr>
          <w:rFonts w:eastAsia="Calibri" w:cs="Arial"/>
        </w:rPr>
        <w:t>R4-2104066</w:t>
      </w:r>
      <w:r w:rsidR="00BA5A2F">
        <w:rPr>
          <w:rFonts w:eastAsia="Calibri" w:cs="Arial"/>
        </w:rPr>
        <w:t>, Updated e</w:t>
      </w:r>
      <w:r w:rsidRPr="0004466F">
        <w:rPr>
          <w:rFonts w:eastAsia="Calibri" w:cs="Arial"/>
        </w:rPr>
        <w:t>valuation assumptions for R17 RLM/BFD relaxation, vivo, MediaTek, 3GPP TSG-RAN WG4 Meeting #9</w:t>
      </w:r>
      <w:r w:rsidR="00BA5A2F">
        <w:rPr>
          <w:rFonts w:eastAsia="Calibri" w:cs="Arial"/>
        </w:rPr>
        <w:t>8</w:t>
      </w:r>
      <w:r w:rsidRPr="0004466F">
        <w:rPr>
          <w:rFonts w:eastAsia="Calibri" w:cs="Arial"/>
        </w:rPr>
        <w:t xml:space="preserve">-e, Electronic Meeting, </w:t>
      </w:r>
      <w:r w:rsidR="00BA5A2F">
        <w:rPr>
          <w:rFonts w:eastAsia="Calibri" w:cs="Arial"/>
        </w:rPr>
        <w:t>Jan. 25 – Feb. 5</w:t>
      </w:r>
      <w:r w:rsidRPr="0004466F">
        <w:rPr>
          <w:rFonts w:eastAsia="Calibri" w:cs="Arial"/>
        </w:rPr>
        <w:t xml:space="preserve">, </w:t>
      </w:r>
      <w:r w:rsidR="00BA5A2F" w:rsidRPr="0004466F">
        <w:rPr>
          <w:rFonts w:eastAsia="Calibri" w:cs="Arial"/>
        </w:rPr>
        <w:t>202</w:t>
      </w:r>
      <w:r w:rsidR="00BA5A2F">
        <w:rPr>
          <w:rFonts w:eastAsia="Calibri" w:cs="Arial"/>
        </w:rPr>
        <w:t>1</w:t>
      </w:r>
      <w:r w:rsidRPr="0004466F">
        <w:rPr>
          <w:rFonts w:eastAsia="Calibri" w:cs="Arial"/>
        </w:rPr>
        <w:t>.</w:t>
      </w:r>
    </w:p>
    <w:p w14:paraId="494D985F" w14:textId="720A9CE7" w:rsidR="00A73D9A" w:rsidRPr="0004466F" w:rsidRDefault="00A73D9A" w:rsidP="00C50FC0">
      <w:pPr>
        <w:rPr>
          <w:rFonts w:eastAsia="Calibri" w:cs="Arial"/>
        </w:rPr>
      </w:pPr>
      <w:r>
        <w:rPr>
          <w:rFonts w:eastAsia="Calibri" w:cs="Arial"/>
        </w:rPr>
        <w:t xml:space="preserve">[3] </w:t>
      </w:r>
      <w:r w:rsidRPr="00A73D9A">
        <w:rPr>
          <w:rFonts w:eastAsia="Calibri" w:cs="Arial"/>
        </w:rPr>
        <w:t>R4-2101139</w:t>
      </w:r>
      <w:r>
        <w:rPr>
          <w:rFonts w:eastAsia="Calibri" w:cs="Arial"/>
        </w:rPr>
        <w:t xml:space="preserve">, </w:t>
      </w:r>
      <w:r w:rsidRPr="00A73D9A">
        <w:rPr>
          <w:rFonts w:eastAsia="Calibri" w:cs="Arial"/>
        </w:rPr>
        <w:t>Discussion and simulation results for RLM/BFD measurement relaxation</w:t>
      </w:r>
      <w:r>
        <w:rPr>
          <w:rFonts w:eastAsia="Calibri" w:cs="Arial"/>
        </w:rPr>
        <w:t xml:space="preserve">, Nokia, Nokia Shanghai Bell, </w:t>
      </w:r>
      <w:r w:rsidR="00495CBA" w:rsidRPr="0004466F">
        <w:rPr>
          <w:rFonts w:eastAsia="Calibri" w:cs="Arial"/>
        </w:rPr>
        <w:t>3GPP TSG-RAN WG4 Meeting #9</w:t>
      </w:r>
      <w:r w:rsidR="00495CBA">
        <w:rPr>
          <w:rFonts w:eastAsia="Calibri" w:cs="Arial"/>
        </w:rPr>
        <w:t>8</w:t>
      </w:r>
      <w:r w:rsidR="00495CBA" w:rsidRPr="0004466F">
        <w:rPr>
          <w:rFonts w:eastAsia="Calibri" w:cs="Arial"/>
        </w:rPr>
        <w:t xml:space="preserve">-e, Electronic Meeting, </w:t>
      </w:r>
      <w:r w:rsidR="00495CBA">
        <w:rPr>
          <w:rFonts w:eastAsia="Calibri" w:cs="Arial"/>
        </w:rPr>
        <w:t>Jan. 25 – Feb. 5</w:t>
      </w:r>
      <w:r w:rsidR="00495CBA" w:rsidRPr="0004466F">
        <w:rPr>
          <w:rFonts w:eastAsia="Calibri" w:cs="Arial"/>
        </w:rPr>
        <w:t>, 202</w:t>
      </w:r>
      <w:r w:rsidR="00495CBA">
        <w:rPr>
          <w:rFonts w:eastAsia="Calibri" w:cs="Arial"/>
        </w:rPr>
        <w:t>1</w:t>
      </w:r>
      <w:r w:rsidR="00495CBA" w:rsidRPr="0004466F">
        <w:rPr>
          <w:rFonts w:eastAsia="Calibri" w:cs="Arial"/>
        </w:rPr>
        <w:t>.</w:t>
      </w:r>
    </w:p>
    <w:p w14:paraId="475F8BBE" w14:textId="0B2A7816" w:rsidR="006D6E15" w:rsidRDefault="00557C91" w:rsidP="00557C91">
      <w:pPr>
        <w:rPr>
          <w:rFonts w:eastAsia="Calibri" w:cs="Arial"/>
        </w:rPr>
      </w:pPr>
      <w:r>
        <w:rPr>
          <w:rFonts w:eastAsia="Calibri" w:cs="Arial"/>
        </w:rPr>
        <w:t xml:space="preserve">[4] </w:t>
      </w:r>
      <w:r w:rsidR="00E0751A" w:rsidRPr="00E0751A">
        <w:rPr>
          <w:rFonts w:eastAsia="Calibri" w:cs="Arial"/>
        </w:rPr>
        <w:t>R4-2106582</w:t>
      </w:r>
      <w:r>
        <w:rPr>
          <w:rFonts w:eastAsia="Calibri" w:cs="Arial"/>
        </w:rPr>
        <w:t xml:space="preserve">, </w:t>
      </w:r>
      <w:r w:rsidRPr="00557C91">
        <w:rPr>
          <w:rFonts w:eastAsia="Calibri" w:cs="Arial"/>
        </w:rPr>
        <w:t>Discussion about RLM/BFD measurement relaxation</w:t>
      </w:r>
      <w:r>
        <w:rPr>
          <w:rFonts w:eastAsia="Calibri" w:cs="Arial"/>
        </w:rPr>
        <w:t xml:space="preserve">, Nokia, Nokia Shanghai Bell, </w:t>
      </w:r>
      <w:r w:rsidRPr="00557C91">
        <w:rPr>
          <w:rFonts w:eastAsia="Calibri" w:cs="Arial"/>
        </w:rPr>
        <w:t>3GPP TSG-RAN WG4 Meeting#98-bis-e</w:t>
      </w:r>
      <w:r>
        <w:rPr>
          <w:rFonts w:eastAsia="Calibri" w:cs="Arial"/>
        </w:rPr>
        <w:t xml:space="preserve">, </w:t>
      </w:r>
      <w:r w:rsidRPr="00557C91">
        <w:rPr>
          <w:rFonts w:eastAsia="Calibri" w:cs="Arial"/>
        </w:rPr>
        <w:t>E-meeting, Apr 12th – Apr 20th, 2021</w:t>
      </w:r>
      <w:r>
        <w:rPr>
          <w:rFonts w:eastAsia="Calibri" w:cs="Arial"/>
        </w:rPr>
        <w:t>.</w:t>
      </w:r>
    </w:p>
    <w:p w14:paraId="752FABC8" w14:textId="77777777" w:rsidR="006D6E15" w:rsidRDefault="006D6E15">
      <w:pPr>
        <w:rPr>
          <w:rFonts w:eastAsia="Calibri" w:cs="Arial"/>
        </w:rPr>
      </w:pPr>
      <w:r>
        <w:rPr>
          <w:rFonts w:eastAsia="Calibri" w:cs="Arial"/>
        </w:rPr>
        <w:br w:type="page"/>
      </w:r>
    </w:p>
    <w:p w14:paraId="210FF55F" w14:textId="28C81DEA" w:rsidR="00495CBA" w:rsidRDefault="00495CBA" w:rsidP="00495CBA">
      <w:pPr>
        <w:pStyle w:val="RAN4H1"/>
      </w:pPr>
      <w:r>
        <w:lastRenderedPageBreak/>
        <w:t>Annex A</w:t>
      </w:r>
      <w:bookmarkStart w:id="27" w:name="_Hlk67925304"/>
      <w:r>
        <w:t xml:space="preserve">: Simulation results for RLM + BFD + </w:t>
      </w:r>
      <w:bookmarkStart w:id="28" w:name="_Hlk67925364"/>
      <w:r>
        <w:t>RRM relaxation</w:t>
      </w:r>
      <w:bookmarkEnd w:id="28"/>
    </w:p>
    <w:p w14:paraId="20307460" w14:textId="4BF44BE8" w:rsidR="00495CBA" w:rsidRPr="00495CBA" w:rsidRDefault="00495CBA" w:rsidP="00495CBA">
      <w:pPr>
        <w:rPr>
          <w:lang w:val="en-GB"/>
        </w:rPr>
      </w:pPr>
      <w:r>
        <w:rPr>
          <w:lang w:val="en-GB"/>
        </w:rPr>
        <w:t xml:space="preserve">In this annex we show simulation results for RLM, BFD and RRM measurement relaxation for information purposes only. </w:t>
      </w:r>
    </w:p>
    <w:p w14:paraId="7C450A16" w14:textId="77777777" w:rsidR="00495CBA" w:rsidRDefault="00495CBA" w:rsidP="00495CBA">
      <w:pPr>
        <w:pStyle w:val="RAN4H2"/>
        <w:rPr>
          <w:lang w:val="en-GB"/>
        </w:rPr>
      </w:pPr>
      <w:r>
        <w:rPr>
          <w:lang w:val="en-GB"/>
        </w:rPr>
        <w:t>Power saving simulations</w:t>
      </w:r>
    </w:p>
    <w:p w14:paraId="7FA0E041" w14:textId="77777777" w:rsidR="00495CBA" w:rsidRDefault="00495CBA" w:rsidP="00495CBA">
      <w:pPr>
        <w:pStyle w:val="RAN4H3"/>
        <w:rPr>
          <w:lang w:val="en-GB"/>
        </w:rPr>
      </w:pPr>
      <w:r w:rsidRPr="0004466F">
        <w:rPr>
          <w:lang w:val="en-GB"/>
        </w:rPr>
        <w:t>Simulation results for power saving evaluation</w:t>
      </w:r>
    </w:p>
    <w:p w14:paraId="59C81DF7" w14:textId="77777777" w:rsidR="00495CBA" w:rsidRPr="005A711D" w:rsidRDefault="00495CBA" w:rsidP="00495CBA">
      <w:pPr>
        <w:pStyle w:val="RAN4H3"/>
        <w:numPr>
          <w:ilvl w:val="3"/>
          <w:numId w:val="4"/>
        </w:numPr>
        <w:rPr>
          <w:lang w:val="en-GB"/>
        </w:rPr>
      </w:pPr>
      <w:r>
        <w:rPr>
          <w:lang w:val="en-GB"/>
        </w:rPr>
        <w:t xml:space="preserve"> </w:t>
      </w:r>
      <w:bookmarkStart w:id="29" w:name="_Hlk68038149"/>
      <w:r>
        <w:rPr>
          <w:lang w:val="en-GB"/>
        </w:rPr>
        <w:t xml:space="preserve">Power saving from </w:t>
      </w:r>
      <w:r>
        <w:t>RLM + BFD + RRM relaxation in FR1</w:t>
      </w:r>
      <w:bookmarkEnd w:id="29"/>
    </w:p>
    <w:p w14:paraId="6D326C69" w14:textId="77777777" w:rsidR="00495CBA" w:rsidRDefault="00495CBA" w:rsidP="00495CBA">
      <w:pPr>
        <w:rPr>
          <w:lang w:val="en-GB"/>
        </w:rPr>
      </w:pPr>
      <w:r>
        <w:rPr>
          <w:lang w:val="en-GB"/>
        </w:rPr>
        <w:t xml:space="preserve">In this section, the results for FR1 are given for RLM and BFD relaxation and </w:t>
      </w:r>
      <w:r w:rsidRPr="00273FC8">
        <w:rPr>
          <w:i/>
          <w:iCs/>
          <w:lang w:val="en-GB"/>
        </w:rPr>
        <w:t>with</w:t>
      </w:r>
      <w:r>
        <w:rPr>
          <w:lang w:val="en-GB"/>
        </w:rPr>
        <w:t xml:space="preserve"> RRM measurement relaxation. As per </w:t>
      </w:r>
      <w:r>
        <w:rPr>
          <w:lang w:val="en-GB"/>
        </w:rPr>
        <w:fldChar w:fldCharType="begin"/>
      </w:r>
      <w:r>
        <w:rPr>
          <w:lang w:val="en-GB"/>
        </w:rPr>
        <w:instrText xml:space="preserve"> REF _Ref68036031 \h </w:instrText>
      </w:r>
      <w:r>
        <w:rPr>
          <w:lang w:val="en-GB"/>
        </w:rPr>
      </w:r>
      <w:r>
        <w:rPr>
          <w:lang w:val="en-GB"/>
        </w:rPr>
        <w:fldChar w:fldCharType="separate"/>
      </w:r>
      <w:r>
        <w:t xml:space="preserve">Table </w:t>
      </w:r>
      <w:r>
        <w:rPr>
          <w:noProof/>
        </w:rPr>
        <w:t>1</w:t>
      </w:r>
      <w:r>
        <w:rPr>
          <w:lang w:val="en-GB"/>
        </w:rPr>
        <w:fldChar w:fldCharType="end"/>
      </w:r>
      <w:r>
        <w:rPr>
          <w:lang w:val="en-GB"/>
        </w:rPr>
        <w:t xml:space="preserve">, in FR1 it is assumed that the </w:t>
      </w:r>
      <w:r w:rsidRPr="00BC699C">
        <w:t>SSB measurement samples are shared for RLM</w:t>
      </w:r>
      <w:r>
        <w:t xml:space="preserve">, BFD and RRM </w:t>
      </w:r>
      <w:r w:rsidRPr="00BC699C">
        <w:t>measurements</w:t>
      </w:r>
      <w:r>
        <w:t>.</w:t>
      </w:r>
      <w:r>
        <w:rPr>
          <w:lang w:val="en-GB"/>
        </w:rPr>
        <w:t xml:space="preserve"> The RLM, BFD, and RRM measurements are relaxed with the same relaxation factor K = 2, 3, 4, or 8 on top of the Rel-15/Rel-16 requirements (see </w:t>
      </w:r>
      <w:r>
        <w:rPr>
          <w:lang w:val="en-GB"/>
        </w:rPr>
        <w:fldChar w:fldCharType="begin"/>
      </w:r>
      <w:r>
        <w:rPr>
          <w:lang w:val="en-GB"/>
        </w:rPr>
        <w:instrText xml:space="preserve"> REF _Ref68036031 \h </w:instrText>
      </w:r>
      <w:r>
        <w:rPr>
          <w:lang w:val="en-GB"/>
        </w:rPr>
      </w:r>
      <w:r>
        <w:rPr>
          <w:lang w:val="en-GB"/>
        </w:rPr>
        <w:fldChar w:fldCharType="separate"/>
      </w:r>
      <w:r>
        <w:t xml:space="preserve">Table </w:t>
      </w:r>
      <w:r>
        <w:rPr>
          <w:noProof/>
        </w:rPr>
        <w:t>1</w:t>
      </w:r>
      <w:r>
        <w:rPr>
          <w:lang w:val="en-GB"/>
        </w:rPr>
        <w:fldChar w:fldCharType="end"/>
      </w:r>
      <w:r>
        <w:rPr>
          <w:lang w:val="en-GB"/>
        </w:rPr>
        <w:t xml:space="preserve">).  </w:t>
      </w:r>
    </w:p>
    <w:p w14:paraId="4275F6A0" w14:textId="77777777" w:rsidR="00495CBA" w:rsidRDefault="00495CBA" w:rsidP="00495CBA">
      <w:pPr>
        <w:rPr>
          <w:lang w:val="en-GB"/>
        </w:rPr>
      </w:pPr>
      <w:r>
        <w:rPr>
          <w:lang w:val="en-GB"/>
        </w:rPr>
        <w:t xml:space="preserve">The results are shown in </w:t>
      </w:r>
      <w:r>
        <w:rPr>
          <w:lang w:val="en-GB"/>
        </w:rPr>
        <w:fldChar w:fldCharType="begin"/>
      </w:r>
      <w:r>
        <w:rPr>
          <w:lang w:val="en-GB"/>
        </w:rPr>
        <w:instrText xml:space="preserve"> REF _Ref68080387 \h </w:instrText>
      </w:r>
      <w:r>
        <w:rPr>
          <w:lang w:val="en-GB"/>
        </w:rPr>
      </w:r>
      <w:r>
        <w:rPr>
          <w:lang w:val="en-GB"/>
        </w:rPr>
        <w:fldChar w:fldCharType="separate"/>
      </w:r>
      <w:r>
        <w:t xml:space="preserve">Table </w:t>
      </w:r>
      <w:r>
        <w:rPr>
          <w:noProof/>
        </w:rPr>
        <w:t>9</w:t>
      </w:r>
      <w:r>
        <w:rPr>
          <w:lang w:val="en-GB"/>
        </w:rPr>
        <w:fldChar w:fldCharType="end"/>
      </w:r>
      <w:r>
        <w:rPr>
          <w:lang w:val="en-GB"/>
        </w:rPr>
        <w:t xml:space="preserve"> - </w:t>
      </w:r>
      <w:r>
        <w:rPr>
          <w:lang w:val="en-GB"/>
        </w:rPr>
        <w:fldChar w:fldCharType="begin"/>
      </w:r>
      <w:r>
        <w:rPr>
          <w:lang w:val="en-GB"/>
        </w:rPr>
        <w:instrText xml:space="preserve"> REF _Ref68080389 \h </w:instrText>
      </w:r>
      <w:r>
        <w:rPr>
          <w:lang w:val="en-GB"/>
        </w:rPr>
      </w:r>
      <w:r>
        <w:rPr>
          <w:lang w:val="en-GB"/>
        </w:rPr>
        <w:fldChar w:fldCharType="separate"/>
      </w:r>
      <w:r>
        <w:t xml:space="preserve">Table </w:t>
      </w:r>
      <w:r>
        <w:rPr>
          <w:noProof/>
        </w:rPr>
        <w:t>11</w:t>
      </w:r>
      <w:r>
        <w:rPr>
          <w:lang w:val="en-GB"/>
        </w:rPr>
        <w:fldChar w:fldCharType="end"/>
      </w:r>
      <w:r>
        <w:rPr>
          <w:lang w:val="en-GB"/>
        </w:rPr>
        <w:t xml:space="preserve"> and illustrated in </w:t>
      </w:r>
      <w:r>
        <w:rPr>
          <w:lang w:val="en-GB"/>
        </w:rPr>
        <w:fldChar w:fldCharType="begin"/>
      </w:r>
      <w:r>
        <w:rPr>
          <w:lang w:val="en-GB"/>
        </w:rPr>
        <w:instrText xml:space="preserve"> REF _Ref68080699 \h </w:instrText>
      </w:r>
      <w:r>
        <w:rPr>
          <w:lang w:val="en-GB"/>
        </w:rPr>
      </w:r>
      <w:r>
        <w:rPr>
          <w:lang w:val="en-GB"/>
        </w:rPr>
        <w:fldChar w:fldCharType="separate"/>
      </w:r>
      <w:r>
        <w:t xml:space="preserve">Figure </w:t>
      </w:r>
      <w:r>
        <w:rPr>
          <w:noProof/>
        </w:rPr>
        <w:t>10</w:t>
      </w:r>
      <w:r>
        <w:rPr>
          <w:lang w:val="en-GB"/>
        </w:rPr>
        <w:fldChar w:fldCharType="end"/>
      </w:r>
      <w:r>
        <w:rPr>
          <w:lang w:val="en-GB"/>
        </w:rPr>
        <w:t xml:space="preserve"> </w:t>
      </w:r>
      <w:r w:rsidRPr="00AB4D76">
        <w:rPr>
          <w:szCs w:val="20"/>
          <w:lang w:val="en-GB"/>
        </w:rPr>
        <w:t>for</w:t>
      </w:r>
      <w:r>
        <w:rPr>
          <w:lang w:val="en-GB"/>
        </w:rPr>
        <w:t xml:space="preserve"> the three traffic options, </w:t>
      </w:r>
      <w:r w:rsidRPr="00E31EB4">
        <w:rPr>
          <w:lang w:val="en-GB"/>
        </w:rPr>
        <w:t>Option 1a</w:t>
      </w:r>
      <w:r>
        <w:rPr>
          <w:lang w:val="en-GB"/>
        </w:rPr>
        <w:t xml:space="preserve"> (</w:t>
      </w:r>
      <w:r w:rsidRPr="00E31EB4">
        <w:rPr>
          <w:lang w:val="en-GB"/>
        </w:rPr>
        <w:t>FTP3 200ms IAT</w:t>
      </w:r>
      <w:r>
        <w:rPr>
          <w:lang w:val="en-GB"/>
        </w:rPr>
        <w:t xml:space="preserve">), </w:t>
      </w:r>
      <w:r w:rsidRPr="00E31EB4">
        <w:rPr>
          <w:lang w:val="en-GB"/>
        </w:rPr>
        <w:t>Option 1b</w:t>
      </w:r>
      <w:r>
        <w:rPr>
          <w:lang w:val="en-GB"/>
        </w:rPr>
        <w:t xml:space="preserve"> (FTP3  </w:t>
      </w:r>
      <w:r w:rsidRPr="00E31EB4">
        <w:rPr>
          <w:lang w:val="en-GB"/>
        </w:rPr>
        <w:t>50ms IAT</w:t>
      </w:r>
      <w:r>
        <w:rPr>
          <w:lang w:val="en-GB"/>
        </w:rPr>
        <w:t xml:space="preserve">) and </w:t>
      </w:r>
      <w:r w:rsidRPr="00E31EB4">
        <w:rPr>
          <w:lang w:val="en-GB"/>
        </w:rPr>
        <w:t>Option 2</w:t>
      </w:r>
      <w:r>
        <w:rPr>
          <w:lang w:val="en-GB"/>
        </w:rPr>
        <w:t xml:space="preserve"> (</w:t>
      </w:r>
      <w:r w:rsidRPr="00E31EB4">
        <w:rPr>
          <w:lang w:val="en-GB"/>
        </w:rPr>
        <w:t>VoIP</w:t>
      </w:r>
      <w:r>
        <w:rPr>
          <w:lang w:val="en-GB"/>
        </w:rPr>
        <w:t xml:space="preserve">), respectively, for the cases </w:t>
      </w:r>
      <w:r w:rsidRPr="009925C1">
        <w:rPr>
          <w:lang w:val="en-GB"/>
        </w:rPr>
        <w:t>without and with WUS</w:t>
      </w:r>
      <w:r>
        <w:rPr>
          <w:lang w:val="en-GB"/>
        </w:rPr>
        <w:t xml:space="preserve">. </w:t>
      </w:r>
    </w:p>
    <w:p w14:paraId="428322FB" w14:textId="77777777" w:rsidR="00495CBA" w:rsidRDefault="00495CBA" w:rsidP="00495CBA">
      <w:pPr>
        <w:rPr>
          <w:lang w:val="en-GB"/>
        </w:rPr>
      </w:pPr>
      <w:r>
        <w:rPr>
          <w:lang w:val="en-GB"/>
        </w:rPr>
        <w:t xml:space="preserve">Note: the results provided in this section account for the Rel-15/Rel-16 </w:t>
      </w:r>
      <w:r>
        <w:rPr>
          <w:lang w:val="en-GB"/>
        </w:rPr>
        <w:tab/>
        <w:t>relaxation factor 1.5 for any value of the relaxation factor K (</w:t>
      </w:r>
      <w:r w:rsidRPr="00FD0DA9">
        <w:rPr>
          <w:lang w:val="en-GB"/>
        </w:rPr>
        <w:t xml:space="preserve">see </w:t>
      </w:r>
      <w:r w:rsidRPr="00FD0DA9">
        <w:rPr>
          <w:lang w:val="en-GB"/>
        </w:rPr>
        <w:fldChar w:fldCharType="begin"/>
      </w:r>
      <w:r w:rsidRPr="00FD0DA9">
        <w:rPr>
          <w:lang w:val="en-GB"/>
        </w:rPr>
        <w:instrText xml:space="preserve"> REF _Ref68036031 \h </w:instrText>
      </w:r>
      <w:r>
        <w:rPr>
          <w:lang w:val="en-GB"/>
        </w:rPr>
        <w:instrText xml:space="preserve"> \* MERGEFORMAT </w:instrText>
      </w:r>
      <w:r w:rsidRPr="00FD0DA9">
        <w:rPr>
          <w:lang w:val="en-GB"/>
        </w:rPr>
      </w:r>
      <w:r w:rsidRPr="00FD0DA9">
        <w:rPr>
          <w:lang w:val="en-GB"/>
        </w:rPr>
        <w:fldChar w:fldCharType="separate"/>
      </w:r>
      <w:r>
        <w:t xml:space="preserve">Table </w:t>
      </w:r>
      <w:r>
        <w:rPr>
          <w:noProof/>
        </w:rPr>
        <w:t>1</w:t>
      </w:r>
      <w:r w:rsidRPr="00FD0DA9">
        <w:rPr>
          <w:lang w:val="en-GB"/>
        </w:rPr>
        <w:fldChar w:fldCharType="end"/>
      </w:r>
      <w:r>
        <w:rPr>
          <w:lang w:val="en-GB"/>
        </w:rPr>
        <w:t xml:space="preserve">). In contrast, our earlier results provided </w:t>
      </w:r>
      <w:r w:rsidRPr="00966FDD">
        <w:rPr>
          <w:rFonts w:cs="Times New Roman"/>
          <w:szCs w:val="20"/>
          <w:lang w:val="en-GB"/>
        </w:rPr>
        <w:t>in</w:t>
      </w:r>
      <w:r w:rsidRPr="00C95016">
        <w:rPr>
          <w:rFonts w:cs="Times New Roman"/>
          <w:szCs w:val="20"/>
          <w:lang w:val="en-GB"/>
        </w:rPr>
        <w:t xml:space="preserve"> [</w:t>
      </w:r>
      <w:r w:rsidRPr="00C95016">
        <w:rPr>
          <w:rFonts w:eastAsia="Times New Roman" w:cs="Times New Roman"/>
          <w:szCs w:val="20"/>
        </w:rPr>
        <w:t>3]</w:t>
      </w:r>
      <w:r w:rsidRPr="00C95016">
        <w:rPr>
          <w:lang w:val="en-GB"/>
        </w:rPr>
        <w:t xml:space="preserve"> </w:t>
      </w:r>
      <w:r>
        <w:rPr>
          <w:lang w:val="en-GB"/>
        </w:rPr>
        <w:t>were generated without considering the Rel-15/Rel-16 relaxation factor 1.5 in the baseline (i.e. K = 1), thus a little discrepancy in the power saving gains can be noted between the two sets of results.</w:t>
      </w:r>
    </w:p>
    <w:p w14:paraId="3BE1BC45" w14:textId="77777777" w:rsidR="00495CBA" w:rsidRPr="00807ED2" w:rsidRDefault="00495CBA" w:rsidP="00495CBA">
      <w:pPr>
        <w:rPr>
          <w:lang w:val="en-GB"/>
        </w:rPr>
      </w:pPr>
    </w:p>
    <w:tbl>
      <w:tblPr>
        <w:tblStyle w:val="TableGrid"/>
        <w:tblpPr w:leftFromText="180" w:rightFromText="180" w:vertAnchor="text" w:horzAnchor="page" w:tblpX="2371" w:tblpY="488"/>
        <w:tblW w:w="0" w:type="auto"/>
        <w:tblLook w:val="04A0" w:firstRow="1" w:lastRow="0" w:firstColumn="1" w:lastColumn="0" w:noHBand="0" w:noVBand="1"/>
      </w:tblPr>
      <w:tblGrid>
        <w:gridCol w:w="1816"/>
        <w:gridCol w:w="1386"/>
        <w:gridCol w:w="1386"/>
        <w:gridCol w:w="1387"/>
        <w:gridCol w:w="1294"/>
      </w:tblGrid>
      <w:tr w:rsidR="00495CBA" w14:paraId="6B42388C" w14:textId="77777777" w:rsidTr="00AB6A6D">
        <w:trPr>
          <w:trHeight w:val="217"/>
        </w:trPr>
        <w:tc>
          <w:tcPr>
            <w:tcW w:w="1816" w:type="dxa"/>
            <w:vMerge w:val="restart"/>
          </w:tcPr>
          <w:p w14:paraId="5E0068AC" w14:textId="77777777" w:rsidR="00495CBA" w:rsidRDefault="00495CBA" w:rsidP="00AB6A6D">
            <w:pPr>
              <w:pStyle w:val="RAN4H3"/>
              <w:numPr>
                <w:ilvl w:val="0"/>
                <w:numId w:val="0"/>
              </w:numPr>
            </w:pPr>
            <w:r>
              <w:rPr>
                <w:rFonts w:eastAsia="Times New Roman"/>
                <w:b/>
                <w:bCs/>
                <w:position w:val="1"/>
                <w:sz w:val="18"/>
                <w:szCs w:val="18"/>
              </w:rPr>
              <w:t>Power saving (%) vs. K = 1</w:t>
            </w:r>
          </w:p>
        </w:tc>
        <w:tc>
          <w:tcPr>
            <w:tcW w:w="5453" w:type="dxa"/>
            <w:gridSpan w:val="4"/>
          </w:tcPr>
          <w:p w14:paraId="50BC84DF" w14:textId="77777777" w:rsidR="00495CBA" w:rsidRDefault="00495CBA" w:rsidP="00AB6A6D">
            <w:pPr>
              <w:pStyle w:val="RAN4H3"/>
              <w:numPr>
                <w:ilvl w:val="0"/>
                <w:numId w:val="0"/>
              </w:numPr>
              <w:jc w:val="center"/>
            </w:pPr>
            <w:r>
              <w:rPr>
                <w:rFonts w:eastAsia="Times New Roman"/>
                <w:b/>
                <w:bCs/>
                <w:sz w:val="18"/>
                <w:szCs w:val="18"/>
              </w:rPr>
              <w:t>Relaxation Factor K​</w:t>
            </w:r>
          </w:p>
        </w:tc>
      </w:tr>
      <w:tr w:rsidR="00495CBA" w14:paraId="55AC63A7" w14:textId="77777777" w:rsidTr="00AB6A6D">
        <w:trPr>
          <w:trHeight w:val="217"/>
        </w:trPr>
        <w:tc>
          <w:tcPr>
            <w:tcW w:w="1816" w:type="dxa"/>
            <w:vMerge/>
          </w:tcPr>
          <w:p w14:paraId="66805562" w14:textId="77777777" w:rsidR="00495CBA" w:rsidRDefault="00495CBA" w:rsidP="00AB6A6D">
            <w:pPr>
              <w:pStyle w:val="RAN4H3"/>
              <w:numPr>
                <w:ilvl w:val="0"/>
                <w:numId w:val="0"/>
              </w:numPr>
            </w:pPr>
          </w:p>
        </w:tc>
        <w:tc>
          <w:tcPr>
            <w:tcW w:w="1386" w:type="dxa"/>
            <w:vAlign w:val="center"/>
          </w:tcPr>
          <w:p w14:paraId="64587AA0" w14:textId="77777777" w:rsidR="00495CBA" w:rsidRDefault="00495CBA" w:rsidP="00AB6A6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316526CA" w14:textId="77777777" w:rsidR="00495CBA" w:rsidRDefault="00495CBA" w:rsidP="00AB6A6D">
            <w:pPr>
              <w:pStyle w:val="RAN4H3"/>
              <w:numPr>
                <w:ilvl w:val="0"/>
                <w:numId w:val="0"/>
              </w:numPr>
              <w:jc w:val="center"/>
            </w:pPr>
            <w:r>
              <w:rPr>
                <w:rFonts w:eastAsia="Times New Roman"/>
                <w:b/>
                <w:bCs/>
                <w:position w:val="1"/>
                <w:sz w:val="18"/>
                <w:szCs w:val="18"/>
              </w:rPr>
              <w:t>K = 3</w:t>
            </w:r>
          </w:p>
        </w:tc>
        <w:tc>
          <w:tcPr>
            <w:tcW w:w="1387" w:type="dxa"/>
            <w:vAlign w:val="center"/>
          </w:tcPr>
          <w:p w14:paraId="108DE4FC" w14:textId="77777777" w:rsidR="00495CBA" w:rsidRDefault="00495CBA" w:rsidP="00AB6A6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2E96439B" w14:textId="77777777" w:rsidR="00495CBA" w:rsidRDefault="00495CBA" w:rsidP="00AB6A6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495CBA" w14:paraId="01145DB2" w14:textId="77777777" w:rsidTr="00AB6A6D">
        <w:trPr>
          <w:trHeight w:val="281"/>
        </w:trPr>
        <w:tc>
          <w:tcPr>
            <w:tcW w:w="1816" w:type="dxa"/>
            <w:vAlign w:val="center"/>
          </w:tcPr>
          <w:p w14:paraId="5177EF69" w14:textId="77777777" w:rsidR="00495CBA" w:rsidRDefault="00495CBA" w:rsidP="00AB6A6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01285EA6"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18.2%</w:t>
            </w:r>
          </w:p>
        </w:tc>
        <w:tc>
          <w:tcPr>
            <w:tcW w:w="1386" w:type="dxa"/>
          </w:tcPr>
          <w:p w14:paraId="04C3AF12"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21.3%</w:t>
            </w:r>
          </w:p>
        </w:tc>
        <w:tc>
          <w:tcPr>
            <w:tcW w:w="1387" w:type="dxa"/>
          </w:tcPr>
          <w:p w14:paraId="621FF1D2"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22.8%</w:t>
            </w:r>
          </w:p>
        </w:tc>
        <w:tc>
          <w:tcPr>
            <w:tcW w:w="1294" w:type="dxa"/>
          </w:tcPr>
          <w:p w14:paraId="7E8CF809"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25.1%</w:t>
            </w:r>
          </w:p>
        </w:tc>
      </w:tr>
      <w:tr w:rsidR="00495CBA" w14:paraId="76D33FF0" w14:textId="77777777" w:rsidTr="00AB6A6D">
        <w:trPr>
          <w:trHeight w:val="290"/>
        </w:trPr>
        <w:tc>
          <w:tcPr>
            <w:tcW w:w="1816" w:type="dxa"/>
            <w:vAlign w:val="center"/>
          </w:tcPr>
          <w:p w14:paraId="055B22DA" w14:textId="77777777" w:rsidR="00495CBA" w:rsidRDefault="00495CBA" w:rsidP="00AB6A6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1454A69E"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23.5%</w:t>
            </w:r>
          </w:p>
        </w:tc>
        <w:tc>
          <w:tcPr>
            <w:tcW w:w="1386" w:type="dxa"/>
          </w:tcPr>
          <w:p w14:paraId="0E88BAD3"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27.4%</w:t>
            </w:r>
          </w:p>
        </w:tc>
        <w:tc>
          <w:tcPr>
            <w:tcW w:w="1387" w:type="dxa"/>
          </w:tcPr>
          <w:p w14:paraId="2E73E66F"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29.3%</w:t>
            </w:r>
          </w:p>
        </w:tc>
        <w:tc>
          <w:tcPr>
            <w:tcW w:w="1294" w:type="dxa"/>
          </w:tcPr>
          <w:p w14:paraId="2F5BFBAF" w14:textId="77777777" w:rsidR="00495CBA" w:rsidRPr="001D646F" w:rsidRDefault="00495CBA" w:rsidP="00AB6A6D">
            <w:pPr>
              <w:pStyle w:val="RAN4H3"/>
              <w:numPr>
                <w:ilvl w:val="0"/>
                <w:numId w:val="0"/>
              </w:numPr>
              <w:jc w:val="center"/>
              <w:rPr>
                <w:sz w:val="18"/>
                <w:szCs w:val="18"/>
              </w:rPr>
            </w:pPr>
            <w:r w:rsidRPr="004D65FE">
              <w:rPr>
                <w:rFonts w:eastAsia="Calibri"/>
                <w:kern w:val="24"/>
                <w:sz w:val="18"/>
                <w:szCs w:val="18"/>
              </w:rPr>
              <w:t>32.3%</w:t>
            </w:r>
          </w:p>
        </w:tc>
      </w:tr>
    </w:tbl>
    <w:p w14:paraId="2148D273" w14:textId="34693BF3" w:rsidR="00495CBA" w:rsidRPr="00E31EB4" w:rsidRDefault="00495CBA" w:rsidP="00495CBA">
      <w:pPr>
        <w:pStyle w:val="Caption"/>
        <w:keepNext/>
      </w:pPr>
      <w:bookmarkStart w:id="30" w:name="_Ref68080387"/>
      <w:r>
        <w:t xml:space="preserve">Table </w:t>
      </w:r>
      <w:r>
        <w:fldChar w:fldCharType="begin"/>
      </w:r>
      <w:r>
        <w:instrText>SEQ Table \* ARABIC</w:instrText>
      </w:r>
      <w:r>
        <w:fldChar w:fldCharType="separate"/>
      </w:r>
      <w:r w:rsidR="006D6E15">
        <w:rPr>
          <w:noProof/>
        </w:rPr>
        <w:t>9</w:t>
      </w:r>
      <w:r>
        <w:fldChar w:fldCharType="end"/>
      </w:r>
      <w:bookmarkEnd w:id="30"/>
      <w:r>
        <w:t xml:space="preserve">: Power saving gain percentage from RLM+BFD+RRM relaxation in FR1 for </w:t>
      </w:r>
      <w:r w:rsidRPr="00D4148A">
        <w:rPr>
          <w:u w:val="single"/>
        </w:rPr>
        <w:t>traffic option 1a</w:t>
      </w:r>
      <w:r>
        <w:t xml:space="preserve"> </w:t>
      </w:r>
      <w:r>
        <w:rPr>
          <w:lang w:val="en-GB"/>
        </w:rPr>
        <w:t>(</w:t>
      </w:r>
      <w:r w:rsidRPr="00E31EB4">
        <w:rPr>
          <w:lang w:val="en-GB"/>
        </w:rPr>
        <w:t>FTP3 200ms IAT</w:t>
      </w:r>
      <w:r>
        <w:rPr>
          <w:lang w:val="en-GB"/>
        </w:rPr>
        <w:t>)</w:t>
      </w:r>
      <w:r>
        <w:t>, assuming SSB-based RLM, BFD, and RRM measurements with a r</w:t>
      </w:r>
      <w:r w:rsidRPr="00E31EB4">
        <w:t>andom offset</w:t>
      </w:r>
      <w:r w:rsidRPr="00257909">
        <w:t xml:space="preserve"> of SMTC window to DRX ON-duration</w:t>
      </w:r>
      <w:r>
        <w:t>.</w:t>
      </w:r>
    </w:p>
    <w:p w14:paraId="01BE4DCA" w14:textId="77777777" w:rsidR="00495CBA" w:rsidRPr="000A53C8" w:rsidRDefault="00495CBA" w:rsidP="00495CBA"/>
    <w:p w14:paraId="7CBAE0D9" w14:textId="77777777" w:rsidR="00495CBA" w:rsidRDefault="00495CBA" w:rsidP="00495CBA">
      <w:pPr>
        <w:rPr>
          <w:lang w:val="en-GB"/>
        </w:rPr>
      </w:pPr>
    </w:p>
    <w:p w14:paraId="2850D3F4" w14:textId="77777777" w:rsidR="00495CBA" w:rsidRDefault="00495CBA" w:rsidP="00495CBA">
      <w:pPr>
        <w:rPr>
          <w:lang w:val="en-GB"/>
        </w:rPr>
      </w:pPr>
    </w:p>
    <w:tbl>
      <w:tblPr>
        <w:tblStyle w:val="TableGrid"/>
        <w:tblpPr w:leftFromText="180" w:rightFromText="180" w:vertAnchor="text" w:horzAnchor="margin" w:tblpXSpec="center" w:tblpY="484"/>
        <w:tblW w:w="0" w:type="auto"/>
        <w:tblLook w:val="04A0" w:firstRow="1" w:lastRow="0" w:firstColumn="1" w:lastColumn="0" w:noHBand="0" w:noVBand="1"/>
      </w:tblPr>
      <w:tblGrid>
        <w:gridCol w:w="1816"/>
        <w:gridCol w:w="1386"/>
        <w:gridCol w:w="1386"/>
        <w:gridCol w:w="1387"/>
        <w:gridCol w:w="1294"/>
      </w:tblGrid>
      <w:tr w:rsidR="00495CBA" w14:paraId="53954AFA" w14:textId="77777777" w:rsidTr="00AB6A6D">
        <w:trPr>
          <w:trHeight w:val="217"/>
        </w:trPr>
        <w:tc>
          <w:tcPr>
            <w:tcW w:w="1816" w:type="dxa"/>
            <w:vMerge w:val="restart"/>
          </w:tcPr>
          <w:p w14:paraId="3FE0106E" w14:textId="77777777" w:rsidR="00495CBA" w:rsidRDefault="00495CBA" w:rsidP="00AB6A6D">
            <w:pPr>
              <w:pStyle w:val="RAN4H3"/>
              <w:numPr>
                <w:ilvl w:val="0"/>
                <w:numId w:val="0"/>
              </w:numPr>
            </w:pPr>
            <w:r>
              <w:rPr>
                <w:rFonts w:eastAsia="Times New Roman"/>
                <w:b/>
                <w:bCs/>
                <w:position w:val="1"/>
                <w:sz w:val="18"/>
                <w:szCs w:val="18"/>
              </w:rPr>
              <w:t>Power saving (%) vs. K = 1</w:t>
            </w:r>
          </w:p>
        </w:tc>
        <w:tc>
          <w:tcPr>
            <w:tcW w:w="5453" w:type="dxa"/>
            <w:gridSpan w:val="4"/>
          </w:tcPr>
          <w:p w14:paraId="11E32F2B" w14:textId="77777777" w:rsidR="00495CBA" w:rsidRDefault="00495CBA" w:rsidP="00AB6A6D">
            <w:pPr>
              <w:pStyle w:val="RAN4H3"/>
              <w:numPr>
                <w:ilvl w:val="0"/>
                <w:numId w:val="0"/>
              </w:numPr>
              <w:jc w:val="center"/>
            </w:pPr>
            <w:r>
              <w:rPr>
                <w:rFonts w:eastAsia="Times New Roman"/>
                <w:b/>
                <w:bCs/>
                <w:sz w:val="18"/>
                <w:szCs w:val="18"/>
              </w:rPr>
              <w:t>Relaxation Factor K​</w:t>
            </w:r>
          </w:p>
        </w:tc>
      </w:tr>
      <w:tr w:rsidR="00495CBA" w14:paraId="4C63F99C" w14:textId="77777777" w:rsidTr="00AB6A6D">
        <w:trPr>
          <w:trHeight w:val="217"/>
        </w:trPr>
        <w:tc>
          <w:tcPr>
            <w:tcW w:w="1816" w:type="dxa"/>
            <w:vMerge/>
          </w:tcPr>
          <w:p w14:paraId="216A482A" w14:textId="77777777" w:rsidR="00495CBA" w:rsidRDefault="00495CBA" w:rsidP="00AB6A6D">
            <w:pPr>
              <w:pStyle w:val="RAN4H3"/>
              <w:numPr>
                <w:ilvl w:val="0"/>
                <w:numId w:val="0"/>
              </w:numPr>
            </w:pPr>
          </w:p>
        </w:tc>
        <w:tc>
          <w:tcPr>
            <w:tcW w:w="1386" w:type="dxa"/>
            <w:vAlign w:val="center"/>
          </w:tcPr>
          <w:p w14:paraId="055F49F4" w14:textId="77777777" w:rsidR="00495CBA" w:rsidRDefault="00495CBA" w:rsidP="00AB6A6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33A4CF30" w14:textId="77777777" w:rsidR="00495CBA" w:rsidRDefault="00495CBA" w:rsidP="00AB6A6D">
            <w:pPr>
              <w:pStyle w:val="RAN4H3"/>
              <w:numPr>
                <w:ilvl w:val="0"/>
                <w:numId w:val="0"/>
              </w:numPr>
              <w:jc w:val="center"/>
            </w:pPr>
            <w:r>
              <w:rPr>
                <w:rFonts w:eastAsia="Times New Roman"/>
                <w:b/>
                <w:bCs/>
                <w:position w:val="1"/>
                <w:sz w:val="18"/>
                <w:szCs w:val="18"/>
              </w:rPr>
              <w:t>K = 3</w:t>
            </w:r>
          </w:p>
        </w:tc>
        <w:tc>
          <w:tcPr>
            <w:tcW w:w="1387" w:type="dxa"/>
            <w:vAlign w:val="center"/>
          </w:tcPr>
          <w:p w14:paraId="54AD2B18" w14:textId="77777777" w:rsidR="00495CBA" w:rsidRDefault="00495CBA" w:rsidP="00AB6A6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125B1C93" w14:textId="77777777" w:rsidR="00495CBA" w:rsidRDefault="00495CBA" w:rsidP="00AB6A6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495CBA" w14:paraId="3E56EAB4" w14:textId="77777777" w:rsidTr="00AB6A6D">
        <w:trPr>
          <w:trHeight w:val="281"/>
        </w:trPr>
        <w:tc>
          <w:tcPr>
            <w:tcW w:w="1816" w:type="dxa"/>
            <w:vAlign w:val="center"/>
          </w:tcPr>
          <w:p w14:paraId="326BB714" w14:textId="77777777" w:rsidR="00495CBA" w:rsidRDefault="00495CBA" w:rsidP="00AB6A6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695B5933"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16.9%</w:t>
            </w:r>
          </w:p>
        </w:tc>
        <w:tc>
          <w:tcPr>
            <w:tcW w:w="1386" w:type="dxa"/>
          </w:tcPr>
          <w:p w14:paraId="7079D8AF"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19.8%</w:t>
            </w:r>
          </w:p>
        </w:tc>
        <w:tc>
          <w:tcPr>
            <w:tcW w:w="1387" w:type="dxa"/>
          </w:tcPr>
          <w:p w14:paraId="0D7AA5A4"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21.2%</w:t>
            </w:r>
          </w:p>
        </w:tc>
        <w:tc>
          <w:tcPr>
            <w:tcW w:w="1294" w:type="dxa"/>
          </w:tcPr>
          <w:p w14:paraId="353145FE"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23.3%</w:t>
            </w:r>
          </w:p>
        </w:tc>
      </w:tr>
      <w:tr w:rsidR="00495CBA" w14:paraId="35A9BC41" w14:textId="77777777" w:rsidTr="00AB6A6D">
        <w:trPr>
          <w:trHeight w:val="290"/>
        </w:trPr>
        <w:tc>
          <w:tcPr>
            <w:tcW w:w="1816" w:type="dxa"/>
            <w:vAlign w:val="center"/>
          </w:tcPr>
          <w:p w14:paraId="2776D588" w14:textId="77777777" w:rsidR="00495CBA" w:rsidRDefault="00495CBA" w:rsidP="00AB6A6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14EA8997"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18.8%</w:t>
            </w:r>
          </w:p>
        </w:tc>
        <w:tc>
          <w:tcPr>
            <w:tcW w:w="1386" w:type="dxa"/>
          </w:tcPr>
          <w:p w14:paraId="04AD2EC4"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21%</w:t>
            </w:r>
          </w:p>
        </w:tc>
        <w:tc>
          <w:tcPr>
            <w:tcW w:w="1387" w:type="dxa"/>
          </w:tcPr>
          <w:p w14:paraId="02E7BE91"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22.5%</w:t>
            </w:r>
          </w:p>
        </w:tc>
        <w:tc>
          <w:tcPr>
            <w:tcW w:w="1294" w:type="dxa"/>
          </w:tcPr>
          <w:p w14:paraId="0F867E58"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24.8%</w:t>
            </w:r>
          </w:p>
        </w:tc>
      </w:tr>
    </w:tbl>
    <w:p w14:paraId="4BA7E2A1" w14:textId="0AACF674" w:rsidR="00495CBA" w:rsidRPr="00E31EB4" w:rsidRDefault="00495CBA" w:rsidP="00495CBA">
      <w:pPr>
        <w:pStyle w:val="Caption"/>
        <w:keepNext/>
      </w:pPr>
      <w:r>
        <w:t xml:space="preserve">Table </w:t>
      </w:r>
      <w:r>
        <w:fldChar w:fldCharType="begin"/>
      </w:r>
      <w:r>
        <w:instrText>SEQ Table \* ARABIC</w:instrText>
      </w:r>
      <w:r>
        <w:fldChar w:fldCharType="separate"/>
      </w:r>
      <w:r w:rsidR="006D6E15">
        <w:rPr>
          <w:noProof/>
        </w:rPr>
        <w:t>10</w:t>
      </w:r>
      <w:r>
        <w:fldChar w:fldCharType="end"/>
      </w:r>
      <w:r>
        <w:t xml:space="preserve">: Power saving gain percentage from RLM+BFD+RRM relaxation in FR1 for </w:t>
      </w:r>
      <w:r w:rsidRPr="00D4148A">
        <w:rPr>
          <w:u w:val="single"/>
        </w:rPr>
        <w:t>traffic option 1b</w:t>
      </w:r>
      <w:r>
        <w:t xml:space="preserve"> </w:t>
      </w:r>
      <w:r>
        <w:rPr>
          <w:lang w:val="en-GB"/>
        </w:rPr>
        <w:t>(</w:t>
      </w:r>
      <w:r w:rsidRPr="00E31EB4">
        <w:rPr>
          <w:lang w:val="en-GB"/>
        </w:rPr>
        <w:t xml:space="preserve">FTP3 </w:t>
      </w:r>
      <w:r>
        <w:rPr>
          <w:lang w:val="en-GB"/>
        </w:rPr>
        <w:t>5</w:t>
      </w:r>
      <w:r w:rsidRPr="00E31EB4">
        <w:rPr>
          <w:lang w:val="en-GB"/>
        </w:rPr>
        <w:t>0ms IAT</w:t>
      </w:r>
      <w:r>
        <w:rPr>
          <w:lang w:val="en-GB"/>
        </w:rPr>
        <w:t>)</w:t>
      </w:r>
      <w:r>
        <w:t>, assuming SSB-based RLM, BFD, and RRM measurements with a r</w:t>
      </w:r>
      <w:r w:rsidRPr="00E31EB4">
        <w:t>andom offset</w:t>
      </w:r>
      <w:r w:rsidRPr="00257909">
        <w:t xml:space="preserve"> of SMTC window to DRX ON-duration</w:t>
      </w:r>
      <w:r>
        <w:t>.</w:t>
      </w:r>
    </w:p>
    <w:p w14:paraId="02AE0C3D" w14:textId="77777777" w:rsidR="00495CBA" w:rsidRPr="001D646F" w:rsidRDefault="00495CBA" w:rsidP="00495CBA"/>
    <w:p w14:paraId="6A183A27" w14:textId="77777777" w:rsidR="00495CBA" w:rsidRPr="000A53C8" w:rsidRDefault="00495CBA" w:rsidP="00495CBA">
      <w:pPr>
        <w:rPr>
          <w:lang w:val="en-GB"/>
        </w:rPr>
      </w:pPr>
    </w:p>
    <w:p w14:paraId="3E7BDAA3" w14:textId="77777777" w:rsidR="00495CBA" w:rsidRDefault="00495CBA" w:rsidP="00495CBA">
      <w:pPr>
        <w:pStyle w:val="Caption"/>
        <w:keepNext/>
      </w:pPr>
    </w:p>
    <w:tbl>
      <w:tblPr>
        <w:tblStyle w:val="TableGrid"/>
        <w:tblpPr w:leftFromText="180" w:rightFromText="180" w:vertAnchor="text" w:horzAnchor="margin" w:tblpXSpec="center" w:tblpY="548"/>
        <w:tblW w:w="0" w:type="auto"/>
        <w:tblLook w:val="04A0" w:firstRow="1" w:lastRow="0" w:firstColumn="1" w:lastColumn="0" w:noHBand="0" w:noVBand="1"/>
      </w:tblPr>
      <w:tblGrid>
        <w:gridCol w:w="1816"/>
        <w:gridCol w:w="1386"/>
        <w:gridCol w:w="1386"/>
        <w:gridCol w:w="1387"/>
        <w:gridCol w:w="1294"/>
      </w:tblGrid>
      <w:tr w:rsidR="00495CBA" w14:paraId="07D73950" w14:textId="77777777" w:rsidTr="00AB6A6D">
        <w:trPr>
          <w:trHeight w:val="217"/>
        </w:trPr>
        <w:tc>
          <w:tcPr>
            <w:tcW w:w="1816" w:type="dxa"/>
            <w:vMerge w:val="restart"/>
          </w:tcPr>
          <w:p w14:paraId="307F8259" w14:textId="77777777" w:rsidR="00495CBA" w:rsidRDefault="00495CBA" w:rsidP="00AB6A6D">
            <w:pPr>
              <w:pStyle w:val="RAN4H3"/>
              <w:numPr>
                <w:ilvl w:val="0"/>
                <w:numId w:val="0"/>
              </w:numPr>
            </w:pPr>
            <w:r>
              <w:rPr>
                <w:rFonts w:eastAsia="Times New Roman"/>
                <w:b/>
                <w:bCs/>
                <w:position w:val="1"/>
                <w:sz w:val="18"/>
                <w:szCs w:val="18"/>
              </w:rPr>
              <w:t>Power saving (%) vs. K = 1</w:t>
            </w:r>
          </w:p>
        </w:tc>
        <w:tc>
          <w:tcPr>
            <w:tcW w:w="5453" w:type="dxa"/>
            <w:gridSpan w:val="4"/>
          </w:tcPr>
          <w:p w14:paraId="26B84FB9" w14:textId="77777777" w:rsidR="00495CBA" w:rsidRDefault="00495CBA" w:rsidP="00AB6A6D">
            <w:pPr>
              <w:pStyle w:val="RAN4H3"/>
              <w:numPr>
                <w:ilvl w:val="0"/>
                <w:numId w:val="0"/>
              </w:numPr>
              <w:jc w:val="center"/>
            </w:pPr>
            <w:r>
              <w:rPr>
                <w:rFonts w:eastAsia="Times New Roman"/>
                <w:b/>
                <w:bCs/>
                <w:sz w:val="18"/>
                <w:szCs w:val="18"/>
              </w:rPr>
              <w:t>Relaxation Factor K​</w:t>
            </w:r>
          </w:p>
        </w:tc>
      </w:tr>
      <w:tr w:rsidR="00495CBA" w14:paraId="1137052A" w14:textId="77777777" w:rsidTr="00AB6A6D">
        <w:trPr>
          <w:trHeight w:val="217"/>
        </w:trPr>
        <w:tc>
          <w:tcPr>
            <w:tcW w:w="1816" w:type="dxa"/>
            <w:vMerge/>
          </w:tcPr>
          <w:p w14:paraId="66BE6204" w14:textId="77777777" w:rsidR="00495CBA" w:rsidRDefault="00495CBA" w:rsidP="00AB6A6D">
            <w:pPr>
              <w:pStyle w:val="RAN4H3"/>
              <w:numPr>
                <w:ilvl w:val="0"/>
                <w:numId w:val="0"/>
              </w:numPr>
            </w:pPr>
          </w:p>
        </w:tc>
        <w:tc>
          <w:tcPr>
            <w:tcW w:w="1386" w:type="dxa"/>
            <w:vAlign w:val="center"/>
          </w:tcPr>
          <w:p w14:paraId="30C316E2" w14:textId="77777777" w:rsidR="00495CBA" w:rsidRDefault="00495CBA" w:rsidP="00AB6A6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4751B75D" w14:textId="77777777" w:rsidR="00495CBA" w:rsidRDefault="00495CBA" w:rsidP="00AB6A6D">
            <w:pPr>
              <w:pStyle w:val="RAN4H3"/>
              <w:numPr>
                <w:ilvl w:val="0"/>
                <w:numId w:val="0"/>
              </w:numPr>
              <w:jc w:val="center"/>
            </w:pPr>
            <w:r>
              <w:rPr>
                <w:rFonts w:eastAsia="Times New Roman"/>
                <w:b/>
                <w:bCs/>
                <w:position w:val="1"/>
                <w:sz w:val="18"/>
                <w:szCs w:val="18"/>
              </w:rPr>
              <w:t>K = 3</w:t>
            </w:r>
          </w:p>
        </w:tc>
        <w:tc>
          <w:tcPr>
            <w:tcW w:w="1387" w:type="dxa"/>
            <w:vAlign w:val="center"/>
          </w:tcPr>
          <w:p w14:paraId="24F44DC4" w14:textId="77777777" w:rsidR="00495CBA" w:rsidRDefault="00495CBA" w:rsidP="00AB6A6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4B583005" w14:textId="77777777" w:rsidR="00495CBA" w:rsidRDefault="00495CBA" w:rsidP="00AB6A6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495CBA" w14:paraId="1D767063" w14:textId="77777777" w:rsidTr="00AB6A6D">
        <w:trPr>
          <w:trHeight w:val="281"/>
        </w:trPr>
        <w:tc>
          <w:tcPr>
            <w:tcW w:w="1816" w:type="dxa"/>
            <w:vAlign w:val="center"/>
          </w:tcPr>
          <w:p w14:paraId="06CDCB77" w14:textId="77777777" w:rsidR="00495CBA" w:rsidRDefault="00495CBA" w:rsidP="00AB6A6D">
            <w:pPr>
              <w:pStyle w:val="RAN4H3"/>
              <w:numPr>
                <w:ilvl w:val="0"/>
                <w:numId w:val="0"/>
              </w:numPr>
            </w:pPr>
            <w:r>
              <w:rPr>
                <w:rFonts w:eastAsia="Times New Roman"/>
                <w:b/>
                <w:bCs/>
                <w:sz w:val="18"/>
                <w:szCs w:val="18"/>
              </w:rPr>
              <w:t>W/o WUS</w:t>
            </w:r>
            <w:r>
              <w:rPr>
                <w:rFonts w:eastAsia="Times New Roman"/>
                <w:sz w:val="18"/>
                <w:szCs w:val="18"/>
              </w:rPr>
              <w:t>​</w:t>
            </w:r>
          </w:p>
        </w:tc>
        <w:tc>
          <w:tcPr>
            <w:tcW w:w="1386" w:type="dxa"/>
          </w:tcPr>
          <w:p w14:paraId="20035858"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8.2%</w:t>
            </w:r>
          </w:p>
        </w:tc>
        <w:tc>
          <w:tcPr>
            <w:tcW w:w="1386" w:type="dxa"/>
          </w:tcPr>
          <w:p w14:paraId="3B60DFB7"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9.6%</w:t>
            </w:r>
          </w:p>
        </w:tc>
        <w:tc>
          <w:tcPr>
            <w:tcW w:w="1387" w:type="dxa"/>
          </w:tcPr>
          <w:p w14:paraId="0E734EB8"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10.3%</w:t>
            </w:r>
          </w:p>
        </w:tc>
        <w:tc>
          <w:tcPr>
            <w:tcW w:w="1294" w:type="dxa"/>
          </w:tcPr>
          <w:p w14:paraId="789F9725"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11.3%</w:t>
            </w:r>
          </w:p>
        </w:tc>
      </w:tr>
      <w:tr w:rsidR="00495CBA" w14:paraId="5871F558" w14:textId="77777777" w:rsidTr="00AB6A6D">
        <w:trPr>
          <w:trHeight w:val="290"/>
        </w:trPr>
        <w:tc>
          <w:tcPr>
            <w:tcW w:w="1816" w:type="dxa"/>
            <w:vAlign w:val="center"/>
          </w:tcPr>
          <w:p w14:paraId="63C248E0" w14:textId="77777777" w:rsidR="00495CBA" w:rsidRDefault="00495CBA" w:rsidP="00AB6A6D">
            <w:pPr>
              <w:pStyle w:val="RAN4H3"/>
              <w:numPr>
                <w:ilvl w:val="0"/>
                <w:numId w:val="0"/>
              </w:numPr>
            </w:pPr>
            <w:r>
              <w:rPr>
                <w:rFonts w:eastAsia="Times New Roman"/>
                <w:b/>
                <w:bCs/>
                <w:sz w:val="18"/>
                <w:szCs w:val="18"/>
              </w:rPr>
              <w:t>W/ WUS</w:t>
            </w:r>
            <w:r>
              <w:rPr>
                <w:rFonts w:eastAsia="Times New Roman"/>
                <w:sz w:val="18"/>
                <w:szCs w:val="18"/>
              </w:rPr>
              <w:t>​</w:t>
            </w:r>
          </w:p>
        </w:tc>
        <w:tc>
          <w:tcPr>
            <w:tcW w:w="1386" w:type="dxa"/>
          </w:tcPr>
          <w:p w14:paraId="2F729B15"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12.2%</w:t>
            </w:r>
          </w:p>
        </w:tc>
        <w:tc>
          <w:tcPr>
            <w:tcW w:w="1386" w:type="dxa"/>
          </w:tcPr>
          <w:p w14:paraId="5AB44912"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14.2%</w:t>
            </w:r>
          </w:p>
        </w:tc>
        <w:tc>
          <w:tcPr>
            <w:tcW w:w="1387" w:type="dxa"/>
          </w:tcPr>
          <w:p w14:paraId="51642C94"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15.2%</w:t>
            </w:r>
          </w:p>
        </w:tc>
        <w:tc>
          <w:tcPr>
            <w:tcW w:w="1294" w:type="dxa"/>
          </w:tcPr>
          <w:p w14:paraId="0B0EF8F8" w14:textId="77777777" w:rsidR="00495CBA" w:rsidRPr="001D646F" w:rsidRDefault="00495CBA" w:rsidP="00AB6A6D">
            <w:pPr>
              <w:pStyle w:val="RAN4H3"/>
              <w:numPr>
                <w:ilvl w:val="0"/>
                <w:numId w:val="0"/>
              </w:numPr>
              <w:jc w:val="center"/>
              <w:rPr>
                <w:sz w:val="18"/>
                <w:szCs w:val="18"/>
              </w:rPr>
            </w:pPr>
            <w:r w:rsidRPr="001D646F">
              <w:rPr>
                <w:rFonts w:eastAsia="Calibri"/>
                <w:color w:val="000000" w:themeColor="text1"/>
                <w:kern w:val="24"/>
                <w:sz w:val="18"/>
                <w:szCs w:val="18"/>
              </w:rPr>
              <w:t>16.7%</w:t>
            </w:r>
          </w:p>
        </w:tc>
      </w:tr>
    </w:tbl>
    <w:p w14:paraId="26DE141A" w14:textId="033423F0" w:rsidR="00495CBA" w:rsidRPr="00E31EB4" w:rsidRDefault="00495CBA" w:rsidP="00495CBA">
      <w:pPr>
        <w:pStyle w:val="Caption"/>
        <w:keepNext/>
      </w:pPr>
      <w:bookmarkStart w:id="31" w:name="_Ref68080389"/>
      <w:r>
        <w:t xml:space="preserve">Table </w:t>
      </w:r>
      <w:r>
        <w:fldChar w:fldCharType="begin"/>
      </w:r>
      <w:r>
        <w:instrText>SEQ Table \* ARABIC</w:instrText>
      </w:r>
      <w:r>
        <w:fldChar w:fldCharType="separate"/>
      </w:r>
      <w:r w:rsidR="006D6E15">
        <w:rPr>
          <w:noProof/>
        </w:rPr>
        <w:t>11</w:t>
      </w:r>
      <w:r>
        <w:fldChar w:fldCharType="end"/>
      </w:r>
      <w:bookmarkEnd w:id="31"/>
      <w:r>
        <w:t xml:space="preserve">: Power saving gain percentage from RLM+BFD+RRM relaxation in FR1 for </w:t>
      </w:r>
      <w:r w:rsidRPr="00D4148A">
        <w:rPr>
          <w:u w:val="single"/>
        </w:rPr>
        <w:t xml:space="preserve">traffic option </w:t>
      </w:r>
      <w:r>
        <w:rPr>
          <w:u w:val="single"/>
        </w:rPr>
        <w:t>2</w:t>
      </w:r>
      <w:r>
        <w:t xml:space="preserve"> </w:t>
      </w:r>
      <w:r>
        <w:rPr>
          <w:lang w:val="en-GB"/>
        </w:rPr>
        <w:t>(VoIP)</w:t>
      </w:r>
      <w:r>
        <w:t>, assuming SSB-based RLM, BFD, and RRM measurements with a r</w:t>
      </w:r>
      <w:r w:rsidRPr="00E31EB4">
        <w:t>andom offset</w:t>
      </w:r>
      <w:r w:rsidRPr="00257909">
        <w:t xml:space="preserve"> of SMTC window to DRX ON-duration</w:t>
      </w:r>
      <w:r>
        <w:t>.</w:t>
      </w:r>
    </w:p>
    <w:p w14:paraId="30B5E8D6" w14:textId="77777777" w:rsidR="00495CBA" w:rsidRDefault="00495CBA" w:rsidP="00495CBA">
      <w:pPr>
        <w:rPr>
          <w:lang w:val="en-GB"/>
        </w:rPr>
      </w:pPr>
    </w:p>
    <w:p w14:paraId="4DB226D8" w14:textId="77777777" w:rsidR="00495CBA" w:rsidRPr="005A711D" w:rsidRDefault="00495CBA" w:rsidP="00495CBA">
      <w:pPr>
        <w:rPr>
          <w:lang w:val="en-GB"/>
        </w:rPr>
      </w:pPr>
    </w:p>
    <w:p w14:paraId="468902C9" w14:textId="77777777" w:rsidR="00495CBA" w:rsidRDefault="00495CBA" w:rsidP="00495CBA">
      <w:pPr>
        <w:rPr>
          <w:lang w:val="en-GB"/>
        </w:rPr>
      </w:pPr>
    </w:p>
    <w:p w14:paraId="113CBC74" w14:textId="77777777" w:rsidR="00495CBA" w:rsidRDefault="00495CBA" w:rsidP="00495CBA">
      <w:pPr>
        <w:rPr>
          <w:lang w:val="en-GB"/>
        </w:rPr>
      </w:pPr>
    </w:p>
    <w:p w14:paraId="6216630A" w14:textId="77777777" w:rsidR="00495CBA" w:rsidRDefault="00495CBA" w:rsidP="00495CBA">
      <w:pPr>
        <w:jc w:val="center"/>
        <w:rPr>
          <w:rFonts w:ascii="Arial" w:hAnsi="Arial" w:cs="Arial"/>
          <w:i/>
          <w:sz w:val="18"/>
          <w:szCs w:val="16"/>
        </w:rPr>
      </w:pPr>
      <w:r>
        <w:rPr>
          <w:noProof/>
        </w:rPr>
        <w:lastRenderedPageBreak/>
        <w:drawing>
          <wp:inline distT="0" distB="0" distL="0" distR="0" wp14:anchorId="58B52C6D" wp14:editId="397632DB">
            <wp:extent cx="6113144" cy="339725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13144" cy="3397250"/>
                    </a:xfrm>
                    <a:prstGeom prst="rect">
                      <a:avLst/>
                    </a:prstGeom>
                  </pic:spPr>
                </pic:pic>
              </a:graphicData>
            </a:graphic>
          </wp:inline>
        </w:drawing>
      </w:r>
    </w:p>
    <w:p w14:paraId="0FE2599E" w14:textId="77777777" w:rsidR="00495CBA" w:rsidRPr="00D01B64" w:rsidRDefault="00495CBA" w:rsidP="006D6E15">
      <w:pPr>
        <w:pStyle w:val="Caption"/>
      </w:pPr>
      <w:bookmarkStart w:id="32" w:name="_Ref68080699"/>
      <w:r>
        <w:t xml:space="preserve">Figure </w:t>
      </w:r>
      <w:r>
        <w:fldChar w:fldCharType="begin"/>
      </w:r>
      <w:r>
        <w:instrText>SEQ Figure \* ARABIC</w:instrText>
      </w:r>
      <w:r>
        <w:fldChar w:fldCharType="separate"/>
      </w:r>
      <w:r>
        <w:rPr>
          <w:noProof/>
        </w:rPr>
        <w:t>11</w:t>
      </w:r>
      <w:r>
        <w:fldChar w:fldCharType="end"/>
      </w:r>
      <w:bookmarkEnd w:id="32"/>
      <w:r>
        <w:t xml:space="preserve">: </w:t>
      </w:r>
      <w:r w:rsidRPr="00D01B64">
        <w:t>Energy saving percentage from RLM+BFD+RRM relaxation in FR1 for traffic option 1a, 1b, and 2, without WUS (top) and with WUS (bottom), vs. the offset value of SMTC window to DRX ON-duration, assuming SSB-based RLM and BFD measurements</w:t>
      </w:r>
    </w:p>
    <w:p w14:paraId="7994B3D9" w14:textId="77777777" w:rsidR="00495CBA" w:rsidRPr="001D646F" w:rsidRDefault="00495CBA" w:rsidP="00495CBA"/>
    <w:p w14:paraId="58C4878A" w14:textId="77777777" w:rsidR="00495CBA" w:rsidRDefault="00495CBA" w:rsidP="00495CBA">
      <w:pPr>
        <w:pStyle w:val="RAN4H3"/>
        <w:numPr>
          <w:ilvl w:val="3"/>
          <w:numId w:val="4"/>
        </w:numPr>
        <w:rPr>
          <w:lang w:val="en-GB"/>
        </w:rPr>
      </w:pPr>
      <w:r>
        <w:rPr>
          <w:lang w:val="en-GB"/>
        </w:rPr>
        <w:t xml:space="preserve">Power saving from </w:t>
      </w:r>
      <w:r>
        <w:t>RLM + BFD + RRM relaxation in FR2</w:t>
      </w:r>
    </w:p>
    <w:p w14:paraId="06908EC8" w14:textId="77777777" w:rsidR="00495CBA" w:rsidRDefault="00495CBA" w:rsidP="00495CBA">
      <w:pPr>
        <w:rPr>
          <w:lang w:val="en-GB"/>
        </w:rPr>
      </w:pPr>
      <w:r>
        <w:rPr>
          <w:lang w:val="en-GB"/>
        </w:rPr>
        <w:t xml:space="preserve">In this section, the results for FR2 are given for RLM and BFD relaxation and </w:t>
      </w:r>
      <w:r w:rsidRPr="00273FC8">
        <w:rPr>
          <w:i/>
          <w:lang w:val="en-GB"/>
        </w:rPr>
        <w:t>with</w:t>
      </w:r>
      <w:r>
        <w:rPr>
          <w:lang w:val="en-GB"/>
        </w:rPr>
        <w:t xml:space="preserve"> RRM measurement relaxation. As per </w:t>
      </w:r>
      <w:r>
        <w:rPr>
          <w:lang w:val="en-GB"/>
        </w:rPr>
        <w:fldChar w:fldCharType="begin"/>
      </w:r>
      <w:r>
        <w:rPr>
          <w:lang w:val="en-GB"/>
        </w:rPr>
        <w:instrText xml:space="preserve"> REF _Ref68036031 \h </w:instrText>
      </w:r>
      <w:r>
        <w:rPr>
          <w:lang w:val="en-GB"/>
        </w:rPr>
      </w:r>
      <w:r>
        <w:rPr>
          <w:lang w:val="en-GB"/>
        </w:rPr>
        <w:fldChar w:fldCharType="separate"/>
      </w:r>
      <w:r>
        <w:t xml:space="preserve">Table </w:t>
      </w:r>
      <w:r>
        <w:rPr>
          <w:noProof/>
        </w:rPr>
        <w:t>1</w:t>
      </w:r>
      <w:r>
        <w:rPr>
          <w:lang w:val="en-GB"/>
        </w:rPr>
        <w:fldChar w:fldCharType="end"/>
      </w:r>
      <w:r>
        <w:rPr>
          <w:lang w:val="en-GB"/>
        </w:rPr>
        <w:t xml:space="preserve">, in FR2 it is assumed that the </w:t>
      </w:r>
      <w:r w:rsidRPr="00BC699C">
        <w:t>SSB measurement samples are shared for RLM and BFD measurements but not for RRM</w:t>
      </w:r>
      <w:r>
        <w:t xml:space="preserve">. It is further assumed that the </w:t>
      </w:r>
      <w:r>
        <w:rPr>
          <w:lang w:val="en-GB"/>
        </w:rPr>
        <w:t xml:space="preserve">RLM and BFD measurements are already relaxed with a factor P (i.e. P = 3 in our results) as per the Rel-15/Rel.16 requirements. Then, the RLM, BFD, and RRM measurements are relaxed with the same relaxation factor K = 2, 3, 4, or 8 on top of the Rel-15/Rel-16 requirements (see </w:t>
      </w:r>
      <w:r>
        <w:rPr>
          <w:lang w:val="en-GB"/>
        </w:rPr>
        <w:fldChar w:fldCharType="begin"/>
      </w:r>
      <w:r>
        <w:rPr>
          <w:lang w:val="en-GB"/>
        </w:rPr>
        <w:instrText xml:space="preserve"> REF _Ref68036031 \h </w:instrText>
      </w:r>
      <w:r>
        <w:rPr>
          <w:lang w:val="en-GB"/>
        </w:rPr>
      </w:r>
      <w:r>
        <w:rPr>
          <w:lang w:val="en-GB"/>
        </w:rPr>
        <w:fldChar w:fldCharType="separate"/>
      </w:r>
      <w:r>
        <w:t xml:space="preserve">Table </w:t>
      </w:r>
      <w:r>
        <w:rPr>
          <w:noProof/>
        </w:rPr>
        <w:t>1</w:t>
      </w:r>
      <w:r>
        <w:rPr>
          <w:lang w:val="en-GB"/>
        </w:rPr>
        <w:fldChar w:fldCharType="end"/>
      </w:r>
      <w:r>
        <w:rPr>
          <w:lang w:val="en-GB"/>
        </w:rPr>
        <w:t xml:space="preserve">).  </w:t>
      </w:r>
    </w:p>
    <w:p w14:paraId="72C2335E" w14:textId="77777777" w:rsidR="00495CBA" w:rsidRDefault="00495CBA" w:rsidP="00495CBA">
      <w:pPr>
        <w:rPr>
          <w:lang w:val="en-GB"/>
        </w:rPr>
      </w:pPr>
      <w:r>
        <w:rPr>
          <w:lang w:val="en-GB"/>
        </w:rPr>
        <w:t xml:space="preserve">The results are shown in </w:t>
      </w:r>
      <w:r>
        <w:rPr>
          <w:lang w:val="en-GB"/>
        </w:rPr>
        <w:fldChar w:fldCharType="begin"/>
      </w:r>
      <w:r>
        <w:rPr>
          <w:lang w:val="en-GB"/>
        </w:rPr>
        <w:instrText xml:space="preserve"> REF _Ref68071204 \h </w:instrText>
      </w:r>
      <w:r>
        <w:rPr>
          <w:lang w:val="en-GB"/>
        </w:rPr>
      </w:r>
      <w:r>
        <w:rPr>
          <w:lang w:val="en-GB"/>
        </w:rPr>
        <w:fldChar w:fldCharType="separate"/>
      </w:r>
      <w:r>
        <w:t xml:space="preserve">Table </w:t>
      </w:r>
      <w:r>
        <w:rPr>
          <w:noProof/>
        </w:rPr>
        <w:t>12</w:t>
      </w:r>
      <w:r>
        <w:rPr>
          <w:lang w:val="en-GB"/>
        </w:rPr>
        <w:fldChar w:fldCharType="end"/>
      </w:r>
      <w:r>
        <w:rPr>
          <w:lang w:val="en-GB"/>
        </w:rPr>
        <w:t>-</w:t>
      </w:r>
      <w:r>
        <w:rPr>
          <w:lang w:val="en-GB"/>
        </w:rPr>
        <w:fldChar w:fldCharType="begin"/>
      </w:r>
      <w:r>
        <w:rPr>
          <w:lang w:val="en-GB"/>
        </w:rPr>
        <w:instrText xml:space="preserve"> REF _Ref68071207 \h </w:instrText>
      </w:r>
      <w:r>
        <w:rPr>
          <w:lang w:val="en-GB"/>
        </w:rPr>
      </w:r>
      <w:r>
        <w:rPr>
          <w:lang w:val="en-GB"/>
        </w:rPr>
        <w:fldChar w:fldCharType="separate"/>
      </w:r>
      <w:r>
        <w:t xml:space="preserve">Table </w:t>
      </w:r>
      <w:r>
        <w:rPr>
          <w:noProof/>
        </w:rPr>
        <w:t>14</w:t>
      </w:r>
      <w:r>
        <w:rPr>
          <w:lang w:val="en-GB"/>
        </w:rPr>
        <w:fldChar w:fldCharType="end"/>
      </w:r>
      <w:r>
        <w:rPr>
          <w:lang w:val="en-GB"/>
        </w:rPr>
        <w:t xml:space="preserve"> and illustrated in </w:t>
      </w:r>
      <w:r w:rsidRPr="00AB4D76">
        <w:rPr>
          <w:szCs w:val="20"/>
          <w:lang w:val="en-GB"/>
        </w:rPr>
        <w:fldChar w:fldCharType="begin"/>
      </w:r>
      <w:r w:rsidRPr="00AB4D76">
        <w:rPr>
          <w:szCs w:val="20"/>
          <w:lang w:val="en-GB"/>
        </w:rPr>
        <w:instrText xml:space="preserve"> REF _Ref68071241 \h  \* MERGEFORMAT </w:instrText>
      </w:r>
      <w:r w:rsidRPr="00AB4D76">
        <w:rPr>
          <w:szCs w:val="20"/>
          <w:lang w:val="en-GB"/>
        </w:rPr>
      </w:r>
      <w:r w:rsidRPr="00AB4D76">
        <w:rPr>
          <w:szCs w:val="20"/>
          <w:lang w:val="en-GB"/>
        </w:rPr>
        <w:fldChar w:fldCharType="separate"/>
      </w:r>
      <w:r w:rsidRPr="003C4DA0">
        <w:rPr>
          <w:szCs w:val="20"/>
        </w:rPr>
        <w:t xml:space="preserve">Figure </w:t>
      </w:r>
      <w:r w:rsidRPr="003C4DA0">
        <w:rPr>
          <w:noProof/>
          <w:szCs w:val="20"/>
        </w:rPr>
        <w:t>11</w:t>
      </w:r>
      <w:r w:rsidRPr="00AB4D76">
        <w:rPr>
          <w:szCs w:val="20"/>
          <w:lang w:val="en-GB"/>
        </w:rPr>
        <w:fldChar w:fldCharType="end"/>
      </w:r>
      <w:r w:rsidRPr="00AB4D76">
        <w:rPr>
          <w:szCs w:val="20"/>
          <w:lang w:val="en-GB"/>
        </w:rPr>
        <w:t xml:space="preserve"> for</w:t>
      </w:r>
      <w:r>
        <w:rPr>
          <w:lang w:val="en-GB"/>
        </w:rPr>
        <w:t xml:space="preserve"> the three traffic options, </w:t>
      </w:r>
      <w:r w:rsidRPr="00E31EB4">
        <w:rPr>
          <w:lang w:val="en-GB"/>
        </w:rPr>
        <w:t>Option 1a</w:t>
      </w:r>
      <w:r>
        <w:rPr>
          <w:lang w:val="en-GB"/>
        </w:rPr>
        <w:t xml:space="preserve"> (</w:t>
      </w:r>
      <w:r w:rsidRPr="00E31EB4">
        <w:rPr>
          <w:lang w:val="en-GB"/>
        </w:rPr>
        <w:t>FTP3 200ms IAT</w:t>
      </w:r>
      <w:r>
        <w:rPr>
          <w:lang w:val="en-GB"/>
        </w:rPr>
        <w:t xml:space="preserve">), </w:t>
      </w:r>
      <w:r w:rsidRPr="00E31EB4">
        <w:rPr>
          <w:lang w:val="en-GB"/>
        </w:rPr>
        <w:t>Option 1b</w:t>
      </w:r>
      <w:r>
        <w:rPr>
          <w:lang w:val="en-GB"/>
        </w:rPr>
        <w:t xml:space="preserve"> (FTP3  </w:t>
      </w:r>
      <w:r w:rsidRPr="00E31EB4">
        <w:rPr>
          <w:lang w:val="en-GB"/>
        </w:rPr>
        <w:t>50ms IAT</w:t>
      </w:r>
      <w:r>
        <w:rPr>
          <w:lang w:val="en-GB"/>
        </w:rPr>
        <w:t xml:space="preserve">) and </w:t>
      </w:r>
      <w:r w:rsidRPr="00E31EB4">
        <w:rPr>
          <w:lang w:val="en-GB"/>
        </w:rPr>
        <w:t>Option 2</w:t>
      </w:r>
      <w:r>
        <w:rPr>
          <w:lang w:val="en-GB"/>
        </w:rPr>
        <w:t xml:space="preserve"> (</w:t>
      </w:r>
      <w:r w:rsidRPr="00E31EB4">
        <w:rPr>
          <w:lang w:val="en-GB"/>
        </w:rPr>
        <w:t>VoIP</w:t>
      </w:r>
      <w:r>
        <w:rPr>
          <w:lang w:val="en-GB"/>
        </w:rPr>
        <w:t xml:space="preserve">), respectively, for the cases </w:t>
      </w:r>
      <w:r w:rsidRPr="009925C1">
        <w:rPr>
          <w:lang w:val="en-GB"/>
        </w:rPr>
        <w:t>without and with WUS</w:t>
      </w:r>
      <w:r>
        <w:rPr>
          <w:lang w:val="en-GB"/>
        </w:rPr>
        <w:t xml:space="preserve">. </w:t>
      </w:r>
    </w:p>
    <w:tbl>
      <w:tblPr>
        <w:tblStyle w:val="TableGrid"/>
        <w:tblpPr w:leftFromText="180" w:rightFromText="180" w:vertAnchor="text" w:horzAnchor="page" w:tblpX="2351" w:tblpY="542"/>
        <w:tblW w:w="0" w:type="auto"/>
        <w:tblLook w:val="04A0" w:firstRow="1" w:lastRow="0" w:firstColumn="1" w:lastColumn="0" w:noHBand="0" w:noVBand="1"/>
      </w:tblPr>
      <w:tblGrid>
        <w:gridCol w:w="1816"/>
        <w:gridCol w:w="1386"/>
        <w:gridCol w:w="1386"/>
        <w:gridCol w:w="1387"/>
        <w:gridCol w:w="1294"/>
      </w:tblGrid>
      <w:tr w:rsidR="00495CBA" w14:paraId="67F23E30" w14:textId="77777777" w:rsidTr="00AB6A6D">
        <w:trPr>
          <w:trHeight w:val="217"/>
        </w:trPr>
        <w:tc>
          <w:tcPr>
            <w:tcW w:w="1816" w:type="dxa"/>
            <w:vMerge w:val="restart"/>
          </w:tcPr>
          <w:p w14:paraId="1F399D81" w14:textId="77777777" w:rsidR="00495CBA" w:rsidRDefault="00495CBA" w:rsidP="00AB6A6D">
            <w:pPr>
              <w:pStyle w:val="RAN4H3"/>
              <w:numPr>
                <w:ilvl w:val="0"/>
                <w:numId w:val="0"/>
              </w:numPr>
            </w:pPr>
            <w:r>
              <w:rPr>
                <w:rFonts w:eastAsia="Times New Roman"/>
                <w:b/>
                <w:bCs/>
                <w:position w:val="1"/>
                <w:sz w:val="18"/>
                <w:szCs w:val="18"/>
              </w:rPr>
              <w:t>Power saving (%) vs. K = 1</w:t>
            </w:r>
          </w:p>
        </w:tc>
        <w:tc>
          <w:tcPr>
            <w:tcW w:w="5453" w:type="dxa"/>
            <w:gridSpan w:val="4"/>
          </w:tcPr>
          <w:p w14:paraId="005C1730" w14:textId="77777777" w:rsidR="00495CBA" w:rsidRDefault="00495CBA" w:rsidP="00AB6A6D">
            <w:pPr>
              <w:pStyle w:val="RAN4H3"/>
              <w:numPr>
                <w:ilvl w:val="0"/>
                <w:numId w:val="0"/>
              </w:numPr>
              <w:jc w:val="center"/>
            </w:pPr>
            <w:r>
              <w:rPr>
                <w:rFonts w:eastAsia="Times New Roman"/>
                <w:b/>
                <w:bCs/>
                <w:sz w:val="18"/>
                <w:szCs w:val="18"/>
              </w:rPr>
              <w:t>Relaxation Factor K​</w:t>
            </w:r>
          </w:p>
        </w:tc>
      </w:tr>
      <w:tr w:rsidR="00495CBA" w14:paraId="3CBFA978" w14:textId="77777777" w:rsidTr="00AB6A6D">
        <w:trPr>
          <w:trHeight w:val="217"/>
        </w:trPr>
        <w:tc>
          <w:tcPr>
            <w:tcW w:w="1816" w:type="dxa"/>
            <w:vMerge/>
          </w:tcPr>
          <w:p w14:paraId="5348A8A8" w14:textId="77777777" w:rsidR="00495CBA" w:rsidRDefault="00495CBA" w:rsidP="00AB6A6D">
            <w:pPr>
              <w:pStyle w:val="RAN4H3"/>
              <w:numPr>
                <w:ilvl w:val="0"/>
                <w:numId w:val="0"/>
              </w:numPr>
            </w:pPr>
          </w:p>
        </w:tc>
        <w:tc>
          <w:tcPr>
            <w:tcW w:w="1386" w:type="dxa"/>
            <w:vAlign w:val="center"/>
          </w:tcPr>
          <w:p w14:paraId="257B0881" w14:textId="77777777" w:rsidR="00495CBA" w:rsidRDefault="00495CBA" w:rsidP="00AB6A6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7C01FDAC" w14:textId="77777777" w:rsidR="00495CBA" w:rsidRDefault="00495CBA" w:rsidP="00AB6A6D">
            <w:pPr>
              <w:pStyle w:val="RAN4H3"/>
              <w:numPr>
                <w:ilvl w:val="0"/>
                <w:numId w:val="0"/>
              </w:numPr>
              <w:jc w:val="center"/>
            </w:pPr>
            <w:r>
              <w:rPr>
                <w:rFonts w:eastAsia="Times New Roman"/>
                <w:b/>
                <w:bCs/>
                <w:position w:val="1"/>
                <w:sz w:val="18"/>
                <w:szCs w:val="18"/>
              </w:rPr>
              <w:t>K = 3</w:t>
            </w:r>
          </w:p>
        </w:tc>
        <w:tc>
          <w:tcPr>
            <w:tcW w:w="1387" w:type="dxa"/>
            <w:vAlign w:val="center"/>
          </w:tcPr>
          <w:p w14:paraId="736DB441" w14:textId="77777777" w:rsidR="00495CBA" w:rsidRDefault="00495CBA" w:rsidP="00AB6A6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52A91CB8" w14:textId="77777777" w:rsidR="00495CBA" w:rsidRDefault="00495CBA" w:rsidP="00AB6A6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495CBA" w14:paraId="3FAA4416" w14:textId="77777777" w:rsidTr="00AB6A6D">
        <w:trPr>
          <w:trHeight w:val="281"/>
        </w:trPr>
        <w:tc>
          <w:tcPr>
            <w:tcW w:w="1816" w:type="dxa"/>
            <w:vAlign w:val="center"/>
          </w:tcPr>
          <w:p w14:paraId="1FD52648" w14:textId="77777777" w:rsidR="00495CBA" w:rsidRDefault="00495CBA" w:rsidP="00AB6A6D">
            <w:pPr>
              <w:pStyle w:val="RAN4H3"/>
              <w:numPr>
                <w:ilvl w:val="0"/>
                <w:numId w:val="0"/>
              </w:numPr>
            </w:pPr>
            <w:r>
              <w:rPr>
                <w:rFonts w:eastAsia="Times New Roman"/>
                <w:b/>
                <w:bCs/>
                <w:sz w:val="18"/>
                <w:szCs w:val="18"/>
              </w:rPr>
              <w:t>W/o WUS</w:t>
            </w:r>
            <w:r>
              <w:rPr>
                <w:rFonts w:eastAsia="Times New Roman"/>
                <w:sz w:val="18"/>
                <w:szCs w:val="18"/>
              </w:rPr>
              <w:t>​</w:t>
            </w:r>
          </w:p>
        </w:tc>
        <w:tc>
          <w:tcPr>
            <w:tcW w:w="1386" w:type="dxa"/>
            <w:vAlign w:val="bottom"/>
          </w:tcPr>
          <w:p w14:paraId="4F2A48C9"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11.23</w:t>
            </w:r>
            <w:r w:rsidRPr="006F08CD">
              <w:rPr>
                <w:rFonts w:eastAsia="Calibri"/>
                <w:color w:val="000000" w:themeColor="text1"/>
                <w:kern w:val="24"/>
                <w:sz w:val="18"/>
                <w:szCs w:val="18"/>
              </w:rPr>
              <w:t>%</w:t>
            </w:r>
          </w:p>
        </w:tc>
        <w:tc>
          <w:tcPr>
            <w:tcW w:w="1386" w:type="dxa"/>
            <w:vAlign w:val="bottom"/>
          </w:tcPr>
          <w:p w14:paraId="24371C71"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14.98</w:t>
            </w:r>
            <w:r w:rsidRPr="006F08CD">
              <w:rPr>
                <w:rFonts w:eastAsia="Calibri"/>
                <w:color w:val="000000" w:themeColor="text1"/>
                <w:kern w:val="24"/>
                <w:sz w:val="18"/>
                <w:szCs w:val="18"/>
              </w:rPr>
              <w:t>%</w:t>
            </w:r>
          </w:p>
        </w:tc>
        <w:tc>
          <w:tcPr>
            <w:tcW w:w="1387" w:type="dxa"/>
            <w:vAlign w:val="bottom"/>
          </w:tcPr>
          <w:p w14:paraId="714AD139"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16.85</w:t>
            </w:r>
            <w:r w:rsidRPr="006F08CD">
              <w:rPr>
                <w:rFonts w:eastAsia="Calibri"/>
                <w:color w:val="000000" w:themeColor="text1"/>
                <w:kern w:val="24"/>
                <w:sz w:val="18"/>
                <w:szCs w:val="18"/>
              </w:rPr>
              <w:t>%</w:t>
            </w:r>
          </w:p>
        </w:tc>
        <w:tc>
          <w:tcPr>
            <w:tcW w:w="1294" w:type="dxa"/>
            <w:vAlign w:val="bottom"/>
          </w:tcPr>
          <w:p w14:paraId="5E495E0F"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19.66</w:t>
            </w:r>
            <w:r w:rsidRPr="006F08CD">
              <w:rPr>
                <w:rFonts w:eastAsia="Calibri"/>
                <w:color w:val="000000" w:themeColor="text1"/>
                <w:kern w:val="24"/>
                <w:sz w:val="18"/>
                <w:szCs w:val="18"/>
              </w:rPr>
              <w:t>%</w:t>
            </w:r>
          </w:p>
        </w:tc>
      </w:tr>
      <w:tr w:rsidR="00495CBA" w14:paraId="13F25CCB" w14:textId="77777777" w:rsidTr="00AB6A6D">
        <w:trPr>
          <w:trHeight w:val="290"/>
        </w:trPr>
        <w:tc>
          <w:tcPr>
            <w:tcW w:w="1816" w:type="dxa"/>
            <w:vAlign w:val="center"/>
          </w:tcPr>
          <w:p w14:paraId="0202C348" w14:textId="77777777" w:rsidR="00495CBA" w:rsidRDefault="00495CBA" w:rsidP="00AB6A6D">
            <w:pPr>
              <w:pStyle w:val="RAN4H3"/>
              <w:numPr>
                <w:ilvl w:val="0"/>
                <w:numId w:val="0"/>
              </w:numPr>
            </w:pPr>
            <w:r>
              <w:rPr>
                <w:rFonts w:eastAsia="Times New Roman"/>
                <w:b/>
                <w:bCs/>
                <w:sz w:val="18"/>
                <w:szCs w:val="18"/>
              </w:rPr>
              <w:t>W/ WUS</w:t>
            </w:r>
            <w:r>
              <w:rPr>
                <w:rFonts w:eastAsia="Times New Roman"/>
                <w:sz w:val="18"/>
                <w:szCs w:val="18"/>
              </w:rPr>
              <w:t>​</w:t>
            </w:r>
          </w:p>
        </w:tc>
        <w:tc>
          <w:tcPr>
            <w:tcW w:w="1386" w:type="dxa"/>
            <w:vAlign w:val="bottom"/>
          </w:tcPr>
          <w:p w14:paraId="3F0A58FA"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20.86</w:t>
            </w:r>
            <w:r w:rsidRPr="006F08CD">
              <w:rPr>
                <w:rFonts w:eastAsia="Calibri"/>
                <w:color w:val="000000" w:themeColor="text1"/>
                <w:kern w:val="24"/>
                <w:sz w:val="18"/>
                <w:szCs w:val="18"/>
              </w:rPr>
              <w:t>%</w:t>
            </w:r>
          </w:p>
        </w:tc>
        <w:tc>
          <w:tcPr>
            <w:tcW w:w="1386" w:type="dxa"/>
            <w:vAlign w:val="bottom"/>
          </w:tcPr>
          <w:p w14:paraId="0B045507"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27.82</w:t>
            </w:r>
            <w:r w:rsidRPr="006F08CD">
              <w:rPr>
                <w:rFonts w:eastAsia="Calibri"/>
                <w:color w:val="000000" w:themeColor="text1"/>
                <w:kern w:val="24"/>
                <w:sz w:val="18"/>
                <w:szCs w:val="18"/>
              </w:rPr>
              <w:t>%</w:t>
            </w:r>
          </w:p>
        </w:tc>
        <w:tc>
          <w:tcPr>
            <w:tcW w:w="1387" w:type="dxa"/>
            <w:vAlign w:val="bottom"/>
          </w:tcPr>
          <w:p w14:paraId="403EAEBB"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31.30</w:t>
            </w:r>
            <w:r w:rsidRPr="006F08CD">
              <w:rPr>
                <w:rFonts w:eastAsia="Calibri"/>
                <w:color w:val="000000" w:themeColor="text1"/>
                <w:kern w:val="24"/>
                <w:sz w:val="18"/>
                <w:szCs w:val="18"/>
              </w:rPr>
              <w:t>%</w:t>
            </w:r>
          </w:p>
        </w:tc>
        <w:tc>
          <w:tcPr>
            <w:tcW w:w="1294" w:type="dxa"/>
            <w:vAlign w:val="bottom"/>
          </w:tcPr>
          <w:p w14:paraId="3FC216D2"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36.51</w:t>
            </w:r>
            <w:r w:rsidRPr="006F08CD">
              <w:rPr>
                <w:rFonts w:eastAsia="Calibri"/>
                <w:color w:val="000000" w:themeColor="text1"/>
                <w:kern w:val="24"/>
                <w:sz w:val="18"/>
                <w:szCs w:val="18"/>
              </w:rPr>
              <w:t>%</w:t>
            </w:r>
          </w:p>
        </w:tc>
      </w:tr>
    </w:tbl>
    <w:p w14:paraId="53DE9DCE" w14:textId="6F623CA0" w:rsidR="00495CBA" w:rsidRPr="00E31EB4" w:rsidRDefault="00495CBA" w:rsidP="00495CBA">
      <w:pPr>
        <w:pStyle w:val="Caption"/>
        <w:keepNext/>
      </w:pPr>
      <w:bookmarkStart w:id="33" w:name="_Ref68071204"/>
      <w:r>
        <w:t xml:space="preserve">Table </w:t>
      </w:r>
      <w:r>
        <w:fldChar w:fldCharType="begin"/>
      </w:r>
      <w:r>
        <w:instrText>SEQ Table \* ARABIC</w:instrText>
      </w:r>
      <w:r>
        <w:fldChar w:fldCharType="separate"/>
      </w:r>
      <w:r w:rsidR="006D6E15">
        <w:rPr>
          <w:noProof/>
        </w:rPr>
        <w:t>12</w:t>
      </w:r>
      <w:r>
        <w:fldChar w:fldCharType="end"/>
      </w:r>
      <w:bookmarkEnd w:id="33"/>
      <w:r>
        <w:t xml:space="preserve">: Power saving gain percentage from RLM+BFD+RRM relaxation in FR2 for </w:t>
      </w:r>
      <w:r w:rsidRPr="00D4148A">
        <w:rPr>
          <w:u w:val="single"/>
        </w:rPr>
        <w:t>traffic option 1a</w:t>
      </w:r>
      <w:r>
        <w:t xml:space="preserve"> </w:t>
      </w:r>
      <w:r>
        <w:rPr>
          <w:lang w:val="en-GB"/>
        </w:rPr>
        <w:t>(</w:t>
      </w:r>
      <w:r w:rsidRPr="00E31EB4">
        <w:rPr>
          <w:lang w:val="en-GB"/>
        </w:rPr>
        <w:t>FTP3 200ms IAT</w:t>
      </w:r>
      <w:r>
        <w:rPr>
          <w:lang w:val="en-GB"/>
        </w:rPr>
        <w:t>)</w:t>
      </w:r>
      <w:r>
        <w:t>, assuming SSB-based RLM, BFD, and RRM measurements with a r</w:t>
      </w:r>
      <w:r w:rsidRPr="00E31EB4">
        <w:t>andom offset</w:t>
      </w:r>
      <w:r w:rsidRPr="00257909">
        <w:t xml:space="preserve"> of SMTC window to DRX ON-duration</w:t>
      </w:r>
      <w:r>
        <w:t>.</w:t>
      </w:r>
    </w:p>
    <w:p w14:paraId="1E58BB4F" w14:textId="77777777" w:rsidR="00495CBA" w:rsidRDefault="00495CBA" w:rsidP="00495CBA">
      <w:pPr>
        <w:rPr>
          <w:lang w:val="en-GB"/>
        </w:rPr>
      </w:pPr>
    </w:p>
    <w:p w14:paraId="4D168683" w14:textId="77777777" w:rsidR="00495CBA" w:rsidRDefault="00495CBA" w:rsidP="00495CBA">
      <w:pPr>
        <w:rPr>
          <w:lang w:val="en-GB"/>
        </w:rPr>
      </w:pPr>
    </w:p>
    <w:p w14:paraId="74332DFF" w14:textId="77777777" w:rsidR="00495CBA" w:rsidRPr="00F965FE" w:rsidRDefault="00495CBA" w:rsidP="00495CBA"/>
    <w:tbl>
      <w:tblPr>
        <w:tblStyle w:val="TableGrid"/>
        <w:tblpPr w:leftFromText="180" w:rightFromText="180" w:vertAnchor="text" w:horzAnchor="page" w:tblpX="2284" w:tblpY="500"/>
        <w:tblW w:w="0" w:type="auto"/>
        <w:tblLook w:val="04A0" w:firstRow="1" w:lastRow="0" w:firstColumn="1" w:lastColumn="0" w:noHBand="0" w:noVBand="1"/>
      </w:tblPr>
      <w:tblGrid>
        <w:gridCol w:w="1816"/>
        <w:gridCol w:w="1386"/>
        <w:gridCol w:w="1386"/>
        <w:gridCol w:w="1387"/>
        <w:gridCol w:w="1294"/>
      </w:tblGrid>
      <w:tr w:rsidR="00495CBA" w14:paraId="2A66F6FD" w14:textId="77777777" w:rsidTr="00AB6A6D">
        <w:trPr>
          <w:trHeight w:val="217"/>
        </w:trPr>
        <w:tc>
          <w:tcPr>
            <w:tcW w:w="1816" w:type="dxa"/>
            <w:vMerge w:val="restart"/>
          </w:tcPr>
          <w:p w14:paraId="6A788ABE" w14:textId="77777777" w:rsidR="00495CBA" w:rsidRDefault="00495CBA" w:rsidP="00AB6A6D">
            <w:pPr>
              <w:pStyle w:val="RAN4H3"/>
              <w:numPr>
                <w:ilvl w:val="0"/>
                <w:numId w:val="0"/>
              </w:numPr>
            </w:pPr>
            <w:r>
              <w:rPr>
                <w:rFonts w:eastAsia="Times New Roman"/>
                <w:b/>
                <w:bCs/>
                <w:position w:val="1"/>
                <w:sz w:val="18"/>
                <w:szCs w:val="18"/>
              </w:rPr>
              <w:t>Power saving (%) vs. K = 1</w:t>
            </w:r>
          </w:p>
        </w:tc>
        <w:tc>
          <w:tcPr>
            <w:tcW w:w="5453" w:type="dxa"/>
            <w:gridSpan w:val="4"/>
          </w:tcPr>
          <w:p w14:paraId="2D6F85A6" w14:textId="77777777" w:rsidR="00495CBA" w:rsidRDefault="00495CBA" w:rsidP="00AB6A6D">
            <w:pPr>
              <w:pStyle w:val="RAN4H3"/>
              <w:numPr>
                <w:ilvl w:val="0"/>
                <w:numId w:val="0"/>
              </w:numPr>
              <w:jc w:val="center"/>
            </w:pPr>
            <w:r>
              <w:rPr>
                <w:rFonts w:eastAsia="Times New Roman"/>
                <w:b/>
                <w:bCs/>
                <w:sz w:val="18"/>
                <w:szCs w:val="18"/>
              </w:rPr>
              <w:t>Relaxation Factor K​</w:t>
            </w:r>
          </w:p>
        </w:tc>
      </w:tr>
      <w:tr w:rsidR="00495CBA" w14:paraId="7A5C454F" w14:textId="77777777" w:rsidTr="00AB6A6D">
        <w:trPr>
          <w:trHeight w:val="217"/>
        </w:trPr>
        <w:tc>
          <w:tcPr>
            <w:tcW w:w="1816" w:type="dxa"/>
            <w:vMerge/>
          </w:tcPr>
          <w:p w14:paraId="4B1E1EE7" w14:textId="77777777" w:rsidR="00495CBA" w:rsidRDefault="00495CBA" w:rsidP="00AB6A6D">
            <w:pPr>
              <w:pStyle w:val="RAN4H3"/>
              <w:numPr>
                <w:ilvl w:val="0"/>
                <w:numId w:val="0"/>
              </w:numPr>
            </w:pPr>
          </w:p>
        </w:tc>
        <w:tc>
          <w:tcPr>
            <w:tcW w:w="1386" w:type="dxa"/>
            <w:vAlign w:val="center"/>
          </w:tcPr>
          <w:p w14:paraId="5D945956" w14:textId="77777777" w:rsidR="00495CBA" w:rsidRDefault="00495CBA" w:rsidP="00AB6A6D">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1F3414C8" w14:textId="77777777" w:rsidR="00495CBA" w:rsidRDefault="00495CBA" w:rsidP="00AB6A6D">
            <w:pPr>
              <w:pStyle w:val="RAN4H3"/>
              <w:numPr>
                <w:ilvl w:val="0"/>
                <w:numId w:val="0"/>
              </w:numPr>
              <w:jc w:val="center"/>
            </w:pPr>
            <w:r>
              <w:rPr>
                <w:rFonts w:eastAsia="Times New Roman"/>
                <w:b/>
                <w:bCs/>
                <w:position w:val="1"/>
                <w:sz w:val="18"/>
                <w:szCs w:val="18"/>
              </w:rPr>
              <w:t>K = 3</w:t>
            </w:r>
          </w:p>
        </w:tc>
        <w:tc>
          <w:tcPr>
            <w:tcW w:w="1387" w:type="dxa"/>
            <w:vAlign w:val="center"/>
          </w:tcPr>
          <w:p w14:paraId="2C0DFCA6" w14:textId="77777777" w:rsidR="00495CBA" w:rsidRDefault="00495CBA" w:rsidP="00AB6A6D">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2FA2246D" w14:textId="77777777" w:rsidR="00495CBA" w:rsidRDefault="00495CBA" w:rsidP="00AB6A6D">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495CBA" w14:paraId="6A7B1948" w14:textId="77777777" w:rsidTr="00AB6A6D">
        <w:trPr>
          <w:trHeight w:val="281"/>
        </w:trPr>
        <w:tc>
          <w:tcPr>
            <w:tcW w:w="1816" w:type="dxa"/>
            <w:vAlign w:val="center"/>
          </w:tcPr>
          <w:p w14:paraId="40DBCE20" w14:textId="77777777" w:rsidR="00495CBA" w:rsidRDefault="00495CBA" w:rsidP="00AB6A6D">
            <w:pPr>
              <w:pStyle w:val="RAN4H3"/>
              <w:numPr>
                <w:ilvl w:val="0"/>
                <w:numId w:val="0"/>
              </w:numPr>
            </w:pPr>
            <w:r>
              <w:rPr>
                <w:rFonts w:eastAsia="Times New Roman"/>
                <w:b/>
                <w:bCs/>
                <w:sz w:val="18"/>
                <w:szCs w:val="18"/>
              </w:rPr>
              <w:t>W/o WUS</w:t>
            </w:r>
            <w:r>
              <w:rPr>
                <w:rFonts w:eastAsia="Times New Roman"/>
                <w:sz w:val="18"/>
                <w:szCs w:val="18"/>
              </w:rPr>
              <w:t>​</w:t>
            </w:r>
          </w:p>
        </w:tc>
        <w:tc>
          <w:tcPr>
            <w:tcW w:w="1386" w:type="dxa"/>
            <w:vAlign w:val="bottom"/>
          </w:tcPr>
          <w:p w14:paraId="4B7F8727"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10.66</w:t>
            </w:r>
            <w:r w:rsidRPr="006F08CD">
              <w:rPr>
                <w:rFonts w:eastAsia="Calibri"/>
                <w:color w:val="000000" w:themeColor="text1"/>
                <w:kern w:val="24"/>
                <w:sz w:val="18"/>
                <w:szCs w:val="18"/>
              </w:rPr>
              <w:t>%</w:t>
            </w:r>
          </w:p>
        </w:tc>
        <w:tc>
          <w:tcPr>
            <w:tcW w:w="1386" w:type="dxa"/>
            <w:vAlign w:val="bottom"/>
          </w:tcPr>
          <w:p w14:paraId="7670C1B9"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14.21</w:t>
            </w:r>
            <w:r w:rsidRPr="006F08CD">
              <w:rPr>
                <w:rFonts w:eastAsia="Calibri"/>
                <w:color w:val="000000" w:themeColor="text1"/>
                <w:kern w:val="24"/>
                <w:sz w:val="18"/>
                <w:szCs w:val="18"/>
              </w:rPr>
              <w:t>%</w:t>
            </w:r>
          </w:p>
        </w:tc>
        <w:tc>
          <w:tcPr>
            <w:tcW w:w="1387" w:type="dxa"/>
            <w:vAlign w:val="bottom"/>
          </w:tcPr>
          <w:p w14:paraId="5EC4DF40"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15.98</w:t>
            </w:r>
            <w:r w:rsidRPr="006F08CD">
              <w:rPr>
                <w:rFonts w:eastAsia="Calibri"/>
                <w:color w:val="000000" w:themeColor="text1"/>
                <w:kern w:val="24"/>
                <w:sz w:val="18"/>
                <w:szCs w:val="18"/>
              </w:rPr>
              <w:t>%</w:t>
            </w:r>
          </w:p>
        </w:tc>
        <w:tc>
          <w:tcPr>
            <w:tcW w:w="1294" w:type="dxa"/>
            <w:vAlign w:val="bottom"/>
          </w:tcPr>
          <w:p w14:paraId="41B57CA2"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18.65</w:t>
            </w:r>
            <w:r w:rsidRPr="006F08CD">
              <w:rPr>
                <w:rFonts w:eastAsia="Calibri"/>
                <w:color w:val="000000" w:themeColor="text1"/>
                <w:kern w:val="24"/>
                <w:sz w:val="18"/>
                <w:szCs w:val="18"/>
              </w:rPr>
              <w:t>%</w:t>
            </w:r>
          </w:p>
        </w:tc>
      </w:tr>
      <w:tr w:rsidR="00495CBA" w14:paraId="6420CD99" w14:textId="77777777" w:rsidTr="00AB6A6D">
        <w:trPr>
          <w:trHeight w:val="290"/>
        </w:trPr>
        <w:tc>
          <w:tcPr>
            <w:tcW w:w="1816" w:type="dxa"/>
            <w:vAlign w:val="center"/>
          </w:tcPr>
          <w:p w14:paraId="0F85D579" w14:textId="77777777" w:rsidR="00495CBA" w:rsidRDefault="00495CBA" w:rsidP="00AB6A6D">
            <w:pPr>
              <w:pStyle w:val="RAN4H3"/>
              <w:numPr>
                <w:ilvl w:val="0"/>
                <w:numId w:val="0"/>
              </w:numPr>
            </w:pPr>
            <w:r>
              <w:rPr>
                <w:rFonts w:eastAsia="Times New Roman"/>
                <w:b/>
                <w:bCs/>
                <w:sz w:val="18"/>
                <w:szCs w:val="18"/>
              </w:rPr>
              <w:t>W/ WUS</w:t>
            </w:r>
            <w:r>
              <w:rPr>
                <w:rFonts w:eastAsia="Times New Roman"/>
                <w:sz w:val="18"/>
                <w:szCs w:val="18"/>
              </w:rPr>
              <w:t>​</w:t>
            </w:r>
          </w:p>
        </w:tc>
        <w:tc>
          <w:tcPr>
            <w:tcW w:w="1386" w:type="dxa"/>
            <w:vAlign w:val="bottom"/>
          </w:tcPr>
          <w:p w14:paraId="1C5B2F2B"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13.84</w:t>
            </w:r>
            <w:r w:rsidRPr="006F08CD">
              <w:rPr>
                <w:rFonts w:eastAsia="Calibri"/>
                <w:color w:val="000000" w:themeColor="text1"/>
                <w:kern w:val="24"/>
                <w:sz w:val="18"/>
                <w:szCs w:val="18"/>
              </w:rPr>
              <w:t>%</w:t>
            </w:r>
          </w:p>
        </w:tc>
        <w:tc>
          <w:tcPr>
            <w:tcW w:w="1386" w:type="dxa"/>
            <w:vAlign w:val="bottom"/>
          </w:tcPr>
          <w:p w14:paraId="712D3E8A"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18.45</w:t>
            </w:r>
            <w:r w:rsidRPr="006F08CD">
              <w:rPr>
                <w:rFonts w:eastAsia="Calibri"/>
                <w:color w:val="000000" w:themeColor="text1"/>
                <w:kern w:val="24"/>
                <w:sz w:val="18"/>
                <w:szCs w:val="18"/>
              </w:rPr>
              <w:t>%</w:t>
            </w:r>
          </w:p>
        </w:tc>
        <w:tc>
          <w:tcPr>
            <w:tcW w:w="1387" w:type="dxa"/>
            <w:vAlign w:val="bottom"/>
          </w:tcPr>
          <w:p w14:paraId="6FC51DA1"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20.76</w:t>
            </w:r>
            <w:r w:rsidRPr="006F08CD">
              <w:rPr>
                <w:rFonts w:eastAsia="Calibri"/>
                <w:color w:val="000000" w:themeColor="text1"/>
                <w:kern w:val="24"/>
                <w:sz w:val="18"/>
                <w:szCs w:val="18"/>
              </w:rPr>
              <w:t>%</w:t>
            </w:r>
          </w:p>
        </w:tc>
        <w:tc>
          <w:tcPr>
            <w:tcW w:w="1294" w:type="dxa"/>
            <w:vAlign w:val="bottom"/>
          </w:tcPr>
          <w:p w14:paraId="780EA019" w14:textId="77777777" w:rsidR="00495CBA" w:rsidRPr="006F08CD" w:rsidRDefault="00495CBA" w:rsidP="00AB6A6D">
            <w:pPr>
              <w:pStyle w:val="RAN4H3"/>
              <w:numPr>
                <w:ilvl w:val="0"/>
                <w:numId w:val="0"/>
              </w:numPr>
              <w:jc w:val="center"/>
              <w:rPr>
                <w:sz w:val="18"/>
                <w:szCs w:val="18"/>
              </w:rPr>
            </w:pPr>
            <w:r w:rsidRPr="006F08CD">
              <w:rPr>
                <w:color w:val="000000" w:themeColor="text1"/>
                <w:kern w:val="24"/>
                <w:sz w:val="18"/>
                <w:szCs w:val="18"/>
              </w:rPr>
              <w:t>24.22</w:t>
            </w:r>
            <w:r w:rsidRPr="006F08CD">
              <w:rPr>
                <w:rFonts w:eastAsia="Calibri"/>
                <w:color w:val="000000" w:themeColor="text1"/>
                <w:kern w:val="24"/>
                <w:sz w:val="18"/>
                <w:szCs w:val="18"/>
              </w:rPr>
              <w:t>%</w:t>
            </w:r>
          </w:p>
        </w:tc>
      </w:tr>
    </w:tbl>
    <w:p w14:paraId="597C63C9" w14:textId="19847C51" w:rsidR="00495CBA" w:rsidRPr="00E31EB4" w:rsidRDefault="00495CBA" w:rsidP="00495CBA">
      <w:pPr>
        <w:pStyle w:val="Caption"/>
        <w:keepNext/>
      </w:pPr>
      <w:r>
        <w:t xml:space="preserve">Table </w:t>
      </w:r>
      <w:r>
        <w:fldChar w:fldCharType="begin"/>
      </w:r>
      <w:r>
        <w:instrText>SEQ Table \* ARABIC</w:instrText>
      </w:r>
      <w:r>
        <w:fldChar w:fldCharType="separate"/>
      </w:r>
      <w:r w:rsidR="006D6E15">
        <w:rPr>
          <w:noProof/>
        </w:rPr>
        <w:t>13</w:t>
      </w:r>
      <w:r>
        <w:fldChar w:fldCharType="end"/>
      </w:r>
      <w:r>
        <w:t xml:space="preserve">: Power saving gain percentage from RLM+BFD+RRM relaxation in FR2 for </w:t>
      </w:r>
      <w:r w:rsidRPr="00D4148A">
        <w:rPr>
          <w:u w:val="single"/>
        </w:rPr>
        <w:t>traffic option 1b</w:t>
      </w:r>
      <w:r>
        <w:t xml:space="preserve"> </w:t>
      </w:r>
      <w:r>
        <w:rPr>
          <w:lang w:val="en-GB"/>
        </w:rPr>
        <w:t>(</w:t>
      </w:r>
      <w:r w:rsidRPr="00E31EB4">
        <w:rPr>
          <w:lang w:val="en-GB"/>
        </w:rPr>
        <w:t xml:space="preserve">FTP3 </w:t>
      </w:r>
      <w:r>
        <w:rPr>
          <w:lang w:val="en-GB"/>
        </w:rPr>
        <w:t>5</w:t>
      </w:r>
      <w:r w:rsidRPr="00E31EB4">
        <w:rPr>
          <w:lang w:val="en-GB"/>
        </w:rPr>
        <w:t>0ms IAT</w:t>
      </w:r>
      <w:r>
        <w:rPr>
          <w:lang w:val="en-GB"/>
        </w:rPr>
        <w:t>)</w:t>
      </w:r>
      <w:r>
        <w:t>, assuming SSB-based RLM, BFD, and RRM measurements with a r</w:t>
      </w:r>
      <w:r w:rsidRPr="00E31EB4">
        <w:t>andom offset</w:t>
      </w:r>
      <w:r w:rsidRPr="00257909">
        <w:t xml:space="preserve"> of SMTC window to DRX ON-duration</w:t>
      </w:r>
      <w:r>
        <w:t>.</w:t>
      </w:r>
    </w:p>
    <w:p w14:paraId="140D03DE" w14:textId="77777777" w:rsidR="00495CBA" w:rsidRDefault="00495CBA" w:rsidP="00495CBA">
      <w:pPr>
        <w:rPr>
          <w:lang w:val="en-GB"/>
        </w:rPr>
      </w:pPr>
    </w:p>
    <w:p w14:paraId="525A1A10" w14:textId="77777777" w:rsidR="00495CBA" w:rsidRPr="000A53C8" w:rsidRDefault="00495CBA" w:rsidP="00495CBA">
      <w:pPr>
        <w:rPr>
          <w:lang w:val="en-GB"/>
        </w:rPr>
      </w:pPr>
    </w:p>
    <w:p w14:paraId="65A6BD6A" w14:textId="77589AB1" w:rsidR="00495CBA" w:rsidRDefault="00495CBA" w:rsidP="00495CBA">
      <w:pPr>
        <w:pStyle w:val="Caption"/>
        <w:keepNext/>
      </w:pPr>
    </w:p>
    <w:p w14:paraId="0C4B7A38" w14:textId="77777777" w:rsidR="006D6E15" w:rsidRDefault="006D6E15">
      <w:pPr>
        <w:rPr>
          <w:rFonts w:ascii="Arial" w:hAnsi="Arial"/>
          <w:i/>
          <w:iCs/>
          <w:sz w:val="18"/>
          <w:szCs w:val="18"/>
        </w:rPr>
      </w:pPr>
      <w:bookmarkStart w:id="34" w:name="_Ref68071207"/>
      <w:r>
        <w:br w:type="page"/>
      </w:r>
    </w:p>
    <w:p w14:paraId="27169CAE" w14:textId="24159F6A" w:rsidR="006D6E15" w:rsidRPr="001F76E7" w:rsidRDefault="006D6E15" w:rsidP="006D6E15">
      <w:pPr>
        <w:pStyle w:val="Caption"/>
        <w:keepNext/>
      </w:pPr>
      <w:r>
        <w:lastRenderedPageBreak/>
        <w:t xml:space="preserve">Table </w:t>
      </w:r>
      <w:r>
        <w:fldChar w:fldCharType="begin"/>
      </w:r>
      <w:r>
        <w:instrText>SEQ Table \* ARABIC</w:instrText>
      </w:r>
      <w:r>
        <w:fldChar w:fldCharType="separate"/>
      </w:r>
      <w:r>
        <w:rPr>
          <w:noProof/>
        </w:rPr>
        <w:t>14</w:t>
      </w:r>
      <w:r>
        <w:fldChar w:fldCharType="end"/>
      </w:r>
      <w:bookmarkEnd w:id="34"/>
      <w:r>
        <w:t xml:space="preserve">: Power saving gain percentage from RLM+BFD+RRM relaxation in FR2 for </w:t>
      </w:r>
      <w:r w:rsidRPr="00D4148A">
        <w:rPr>
          <w:u w:val="single"/>
        </w:rPr>
        <w:t xml:space="preserve">traffic option </w:t>
      </w:r>
      <w:r>
        <w:rPr>
          <w:u w:val="single"/>
        </w:rPr>
        <w:t>2</w:t>
      </w:r>
      <w:r>
        <w:t xml:space="preserve"> </w:t>
      </w:r>
      <w:r>
        <w:rPr>
          <w:lang w:val="en-GB"/>
        </w:rPr>
        <w:t>(VoIP)</w:t>
      </w:r>
      <w:r>
        <w:t>, assuming SSB-based RLM, BFD, and RRM measurements with a r</w:t>
      </w:r>
      <w:r w:rsidRPr="00E31EB4">
        <w:t>andom offset</w:t>
      </w:r>
      <w:r w:rsidRPr="00257909">
        <w:t xml:space="preserve"> of SMTC window to DRX ON-duration</w:t>
      </w:r>
      <w:r>
        <w:t>.</w:t>
      </w:r>
    </w:p>
    <w:tbl>
      <w:tblPr>
        <w:tblStyle w:val="TableGrid"/>
        <w:tblpPr w:leftFromText="180" w:rightFromText="180" w:vertAnchor="text" w:horzAnchor="margin" w:tblpXSpec="center" w:tblpY="61"/>
        <w:tblW w:w="0" w:type="auto"/>
        <w:tblLook w:val="04A0" w:firstRow="1" w:lastRow="0" w:firstColumn="1" w:lastColumn="0" w:noHBand="0" w:noVBand="1"/>
      </w:tblPr>
      <w:tblGrid>
        <w:gridCol w:w="1816"/>
        <w:gridCol w:w="1386"/>
        <w:gridCol w:w="1386"/>
        <w:gridCol w:w="1387"/>
        <w:gridCol w:w="1294"/>
      </w:tblGrid>
      <w:tr w:rsidR="006D6E15" w14:paraId="001F45F0" w14:textId="77777777" w:rsidTr="006D6E15">
        <w:trPr>
          <w:trHeight w:val="217"/>
        </w:trPr>
        <w:tc>
          <w:tcPr>
            <w:tcW w:w="1816" w:type="dxa"/>
            <w:vMerge w:val="restart"/>
          </w:tcPr>
          <w:p w14:paraId="3D37F985" w14:textId="77777777" w:rsidR="006D6E15" w:rsidRDefault="006D6E15" w:rsidP="006D6E15">
            <w:pPr>
              <w:pStyle w:val="RAN4H3"/>
              <w:numPr>
                <w:ilvl w:val="0"/>
                <w:numId w:val="0"/>
              </w:numPr>
            </w:pPr>
            <w:r>
              <w:rPr>
                <w:rFonts w:eastAsia="Times New Roman"/>
                <w:b/>
                <w:bCs/>
                <w:position w:val="1"/>
                <w:sz w:val="18"/>
                <w:szCs w:val="18"/>
              </w:rPr>
              <w:t>Power saving (%) vs. K = 1</w:t>
            </w:r>
          </w:p>
        </w:tc>
        <w:tc>
          <w:tcPr>
            <w:tcW w:w="5453" w:type="dxa"/>
            <w:gridSpan w:val="4"/>
          </w:tcPr>
          <w:p w14:paraId="276C4852" w14:textId="77777777" w:rsidR="006D6E15" w:rsidRDefault="006D6E15" w:rsidP="006D6E15">
            <w:pPr>
              <w:pStyle w:val="RAN4H3"/>
              <w:numPr>
                <w:ilvl w:val="0"/>
                <w:numId w:val="0"/>
              </w:numPr>
              <w:jc w:val="center"/>
            </w:pPr>
            <w:r>
              <w:rPr>
                <w:rFonts w:eastAsia="Times New Roman"/>
                <w:b/>
                <w:bCs/>
                <w:sz w:val="18"/>
                <w:szCs w:val="18"/>
              </w:rPr>
              <w:t>Relaxation Factor K​</w:t>
            </w:r>
          </w:p>
        </w:tc>
      </w:tr>
      <w:tr w:rsidR="006D6E15" w14:paraId="220C562A" w14:textId="77777777" w:rsidTr="006D6E15">
        <w:trPr>
          <w:trHeight w:val="217"/>
        </w:trPr>
        <w:tc>
          <w:tcPr>
            <w:tcW w:w="1816" w:type="dxa"/>
            <w:vMerge/>
          </w:tcPr>
          <w:p w14:paraId="4ACABAFD" w14:textId="77777777" w:rsidR="006D6E15" w:rsidRDefault="006D6E15" w:rsidP="006D6E15">
            <w:pPr>
              <w:pStyle w:val="RAN4H3"/>
              <w:numPr>
                <w:ilvl w:val="0"/>
                <w:numId w:val="0"/>
              </w:numPr>
            </w:pPr>
          </w:p>
        </w:tc>
        <w:tc>
          <w:tcPr>
            <w:tcW w:w="1386" w:type="dxa"/>
            <w:vAlign w:val="center"/>
          </w:tcPr>
          <w:p w14:paraId="5E745B98" w14:textId="77777777" w:rsidR="006D6E15" w:rsidRDefault="006D6E15" w:rsidP="006D6E15">
            <w:pPr>
              <w:pStyle w:val="RAN4H3"/>
              <w:numPr>
                <w:ilvl w:val="0"/>
                <w:numId w:val="0"/>
              </w:numPr>
              <w:jc w:val="center"/>
            </w:pPr>
            <w:r>
              <w:rPr>
                <w:rFonts w:eastAsia="Times New Roman"/>
                <w:b/>
                <w:bCs/>
                <w:position w:val="1"/>
                <w:sz w:val="18"/>
                <w:szCs w:val="18"/>
              </w:rPr>
              <w:t>K = 2</w:t>
            </w:r>
            <w:r>
              <w:rPr>
                <w:rFonts w:eastAsia="Times New Roman"/>
                <w:sz w:val="18"/>
                <w:szCs w:val="18"/>
              </w:rPr>
              <w:t>​</w:t>
            </w:r>
          </w:p>
        </w:tc>
        <w:tc>
          <w:tcPr>
            <w:tcW w:w="1386" w:type="dxa"/>
            <w:vAlign w:val="center"/>
          </w:tcPr>
          <w:p w14:paraId="30EABCB9" w14:textId="77777777" w:rsidR="006D6E15" w:rsidRDefault="006D6E15" w:rsidP="006D6E15">
            <w:pPr>
              <w:pStyle w:val="RAN4H3"/>
              <w:numPr>
                <w:ilvl w:val="0"/>
                <w:numId w:val="0"/>
              </w:numPr>
              <w:jc w:val="center"/>
            </w:pPr>
            <w:r>
              <w:rPr>
                <w:rFonts w:eastAsia="Times New Roman"/>
                <w:b/>
                <w:bCs/>
                <w:position w:val="1"/>
                <w:sz w:val="18"/>
                <w:szCs w:val="18"/>
              </w:rPr>
              <w:t>K = 3</w:t>
            </w:r>
          </w:p>
        </w:tc>
        <w:tc>
          <w:tcPr>
            <w:tcW w:w="1387" w:type="dxa"/>
            <w:vAlign w:val="center"/>
          </w:tcPr>
          <w:p w14:paraId="3856CB44" w14:textId="77777777" w:rsidR="006D6E15" w:rsidRDefault="006D6E15" w:rsidP="006D6E15">
            <w:pPr>
              <w:pStyle w:val="RAN4H3"/>
              <w:numPr>
                <w:ilvl w:val="0"/>
                <w:numId w:val="0"/>
              </w:numPr>
              <w:jc w:val="center"/>
            </w:pPr>
            <w:r>
              <w:rPr>
                <w:rFonts w:eastAsia="Times New Roman"/>
                <w:b/>
                <w:bCs/>
                <w:position w:val="1"/>
                <w:sz w:val="18"/>
                <w:szCs w:val="18"/>
              </w:rPr>
              <w:t>K = 4</w:t>
            </w:r>
            <w:r>
              <w:rPr>
                <w:rFonts w:eastAsia="Times New Roman"/>
                <w:sz w:val="18"/>
                <w:szCs w:val="18"/>
              </w:rPr>
              <w:t>​</w:t>
            </w:r>
          </w:p>
        </w:tc>
        <w:tc>
          <w:tcPr>
            <w:tcW w:w="1294" w:type="dxa"/>
            <w:vAlign w:val="center"/>
          </w:tcPr>
          <w:p w14:paraId="74C0C32C" w14:textId="77777777" w:rsidR="006D6E15" w:rsidRDefault="006D6E15" w:rsidP="006D6E15">
            <w:pPr>
              <w:pStyle w:val="RAN4H3"/>
              <w:numPr>
                <w:ilvl w:val="0"/>
                <w:numId w:val="0"/>
              </w:numPr>
              <w:jc w:val="center"/>
            </w:pPr>
            <w:r>
              <w:rPr>
                <w:rFonts w:eastAsia="Times New Roman"/>
                <w:b/>
                <w:bCs/>
                <w:position w:val="1"/>
                <w:sz w:val="18"/>
                <w:szCs w:val="18"/>
              </w:rPr>
              <w:t>K = 8</w:t>
            </w:r>
            <w:r>
              <w:rPr>
                <w:rFonts w:eastAsia="Times New Roman"/>
                <w:sz w:val="18"/>
                <w:szCs w:val="18"/>
              </w:rPr>
              <w:t>​</w:t>
            </w:r>
          </w:p>
        </w:tc>
      </w:tr>
      <w:tr w:rsidR="006D6E15" w14:paraId="50A47340" w14:textId="77777777" w:rsidTr="006D6E15">
        <w:trPr>
          <w:trHeight w:val="281"/>
        </w:trPr>
        <w:tc>
          <w:tcPr>
            <w:tcW w:w="1816" w:type="dxa"/>
            <w:vAlign w:val="center"/>
          </w:tcPr>
          <w:p w14:paraId="4E524161" w14:textId="77777777" w:rsidR="006D6E15" w:rsidRDefault="006D6E15" w:rsidP="006D6E15">
            <w:pPr>
              <w:pStyle w:val="RAN4H3"/>
              <w:numPr>
                <w:ilvl w:val="0"/>
                <w:numId w:val="0"/>
              </w:numPr>
            </w:pPr>
            <w:r>
              <w:rPr>
                <w:rFonts w:eastAsia="Times New Roman"/>
                <w:b/>
                <w:bCs/>
                <w:sz w:val="18"/>
                <w:szCs w:val="18"/>
              </w:rPr>
              <w:t>W/o WUS</w:t>
            </w:r>
            <w:r>
              <w:rPr>
                <w:rFonts w:eastAsia="Times New Roman"/>
                <w:sz w:val="18"/>
                <w:szCs w:val="18"/>
              </w:rPr>
              <w:t>​</w:t>
            </w:r>
          </w:p>
        </w:tc>
        <w:tc>
          <w:tcPr>
            <w:tcW w:w="1386" w:type="dxa"/>
            <w:vAlign w:val="bottom"/>
          </w:tcPr>
          <w:p w14:paraId="44A301F3"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5.30</w:t>
            </w:r>
            <w:r w:rsidRPr="006F08CD">
              <w:rPr>
                <w:rFonts w:eastAsia="Calibri"/>
                <w:color w:val="000000" w:themeColor="text1"/>
                <w:kern w:val="24"/>
                <w:sz w:val="18"/>
                <w:szCs w:val="18"/>
              </w:rPr>
              <w:t>%</w:t>
            </w:r>
          </w:p>
        </w:tc>
        <w:tc>
          <w:tcPr>
            <w:tcW w:w="1386" w:type="dxa"/>
            <w:vAlign w:val="bottom"/>
          </w:tcPr>
          <w:p w14:paraId="3C8EADB4"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7.07</w:t>
            </w:r>
            <w:r w:rsidRPr="006F08CD">
              <w:rPr>
                <w:rFonts w:eastAsia="Calibri"/>
                <w:color w:val="000000" w:themeColor="text1"/>
                <w:kern w:val="24"/>
                <w:sz w:val="18"/>
                <w:szCs w:val="18"/>
              </w:rPr>
              <w:t>%</w:t>
            </w:r>
          </w:p>
        </w:tc>
        <w:tc>
          <w:tcPr>
            <w:tcW w:w="1387" w:type="dxa"/>
            <w:vAlign w:val="bottom"/>
          </w:tcPr>
          <w:p w14:paraId="48AAB7D8"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7.95</w:t>
            </w:r>
            <w:r w:rsidRPr="006F08CD">
              <w:rPr>
                <w:rFonts w:eastAsia="Calibri"/>
                <w:color w:val="000000" w:themeColor="text1"/>
                <w:kern w:val="24"/>
                <w:sz w:val="18"/>
                <w:szCs w:val="18"/>
              </w:rPr>
              <w:t>%</w:t>
            </w:r>
          </w:p>
        </w:tc>
        <w:tc>
          <w:tcPr>
            <w:tcW w:w="1294" w:type="dxa"/>
            <w:vAlign w:val="bottom"/>
          </w:tcPr>
          <w:p w14:paraId="585BB10F"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9.28</w:t>
            </w:r>
            <w:r w:rsidRPr="006F08CD">
              <w:rPr>
                <w:rFonts w:eastAsia="Calibri"/>
                <w:color w:val="000000" w:themeColor="text1"/>
                <w:kern w:val="24"/>
                <w:sz w:val="18"/>
                <w:szCs w:val="18"/>
              </w:rPr>
              <w:t>%</w:t>
            </w:r>
          </w:p>
        </w:tc>
      </w:tr>
      <w:tr w:rsidR="006D6E15" w14:paraId="68750044" w14:textId="77777777" w:rsidTr="006D6E15">
        <w:trPr>
          <w:trHeight w:val="290"/>
        </w:trPr>
        <w:tc>
          <w:tcPr>
            <w:tcW w:w="1816" w:type="dxa"/>
            <w:vAlign w:val="center"/>
          </w:tcPr>
          <w:p w14:paraId="4FE6402E" w14:textId="77777777" w:rsidR="006D6E15" w:rsidRDefault="006D6E15" w:rsidP="006D6E15">
            <w:pPr>
              <w:pStyle w:val="RAN4H3"/>
              <w:numPr>
                <w:ilvl w:val="0"/>
                <w:numId w:val="0"/>
              </w:numPr>
            </w:pPr>
            <w:r>
              <w:rPr>
                <w:rFonts w:eastAsia="Times New Roman"/>
                <w:b/>
                <w:bCs/>
                <w:sz w:val="18"/>
                <w:szCs w:val="18"/>
              </w:rPr>
              <w:t>W/ WUS</w:t>
            </w:r>
            <w:r>
              <w:rPr>
                <w:rFonts w:eastAsia="Times New Roman"/>
                <w:sz w:val="18"/>
                <w:szCs w:val="18"/>
              </w:rPr>
              <w:t>​</w:t>
            </w:r>
          </w:p>
        </w:tc>
        <w:tc>
          <w:tcPr>
            <w:tcW w:w="1386" w:type="dxa"/>
            <w:vAlign w:val="bottom"/>
          </w:tcPr>
          <w:p w14:paraId="4F390E0F"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7.39</w:t>
            </w:r>
            <w:r w:rsidRPr="006F08CD">
              <w:rPr>
                <w:rFonts w:eastAsia="Calibri"/>
                <w:color w:val="000000" w:themeColor="text1"/>
                <w:kern w:val="24"/>
                <w:sz w:val="18"/>
                <w:szCs w:val="18"/>
              </w:rPr>
              <w:t>%</w:t>
            </w:r>
          </w:p>
        </w:tc>
        <w:tc>
          <w:tcPr>
            <w:tcW w:w="1386" w:type="dxa"/>
            <w:vAlign w:val="bottom"/>
          </w:tcPr>
          <w:p w14:paraId="5ADD3E1F"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9.86</w:t>
            </w:r>
            <w:r w:rsidRPr="006F08CD">
              <w:rPr>
                <w:rFonts w:eastAsia="Calibri"/>
                <w:color w:val="000000" w:themeColor="text1"/>
                <w:kern w:val="24"/>
                <w:sz w:val="18"/>
                <w:szCs w:val="18"/>
              </w:rPr>
              <w:t>%</w:t>
            </w:r>
          </w:p>
        </w:tc>
        <w:tc>
          <w:tcPr>
            <w:tcW w:w="1387" w:type="dxa"/>
            <w:vAlign w:val="bottom"/>
          </w:tcPr>
          <w:p w14:paraId="74A521F2" w14:textId="77777777" w:rsidR="006D6E15" w:rsidRPr="006F08CD" w:rsidRDefault="006D6E15" w:rsidP="006D6E15">
            <w:pPr>
              <w:pStyle w:val="RAN4H3"/>
              <w:numPr>
                <w:ilvl w:val="0"/>
                <w:numId w:val="0"/>
              </w:numPr>
              <w:jc w:val="center"/>
              <w:rPr>
                <w:sz w:val="18"/>
                <w:szCs w:val="18"/>
              </w:rPr>
            </w:pPr>
            <w:r w:rsidRPr="006F08CD">
              <w:rPr>
                <w:color w:val="000000" w:themeColor="text1"/>
                <w:kern w:val="24"/>
                <w:sz w:val="18"/>
                <w:szCs w:val="18"/>
              </w:rPr>
              <w:t>11.09</w:t>
            </w:r>
            <w:r w:rsidRPr="006F08CD">
              <w:rPr>
                <w:rFonts w:eastAsia="Calibri"/>
                <w:color w:val="000000" w:themeColor="text1"/>
                <w:kern w:val="24"/>
                <w:sz w:val="18"/>
                <w:szCs w:val="18"/>
              </w:rPr>
              <w:t>%</w:t>
            </w:r>
          </w:p>
        </w:tc>
        <w:tc>
          <w:tcPr>
            <w:tcW w:w="1294" w:type="dxa"/>
            <w:vAlign w:val="bottom"/>
          </w:tcPr>
          <w:p w14:paraId="7E143653" w14:textId="77777777" w:rsidR="006D6E15" w:rsidRPr="006F08CD" w:rsidRDefault="006D6E15" w:rsidP="006D6E15">
            <w:pPr>
              <w:pStyle w:val="RAN4H3"/>
              <w:keepNext/>
              <w:numPr>
                <w:ilvl w:val="0"/>
                <w:numId w:val="0"/>
              </w:numPr>
              <w:jc w:val="center"/>
              <w:rPr>
                <w:sz w:val="18"/>
                <w:szCs w:val="18"/>
              </w:rPr>
            </w:pPr>
            <w:r w:rsidRPr="006F08CD">
              <w:rPr>
                <w:color w:val="000000" w:themeColor="text1"/>
                <w:kern w:val="24"/>
                <w:sz w:val="18"/>
                <w:szCs w:val="18"/>
              </w:rPr>
              <w:t>12.94</w:t>
            </w:r>
            <w:r w:rsidRPr="006F08CD">
              <w:rPr>
                <w:rFonts w:eastAsia="Calibri"/>
                <w:color w:val="000000" w:themeColor="text1"/>
                <w:kern w:val="24"/>
                <w:sz w:val="18"/>
                <w:szCs w:val="18"/>
              </w:rPr>
              <w:t>%</w:t>
            </w:r>
          </w:p>
        </w:tc>
      </w:tr>
    </w:tbl>
    <w:p w14:paraId="5D100C68" w14:textId="34407007" w:rsidR="006D6E15" w:rsidRPr="001F76E7" w:rsidRDefault="006D6E15" w:rsidP="006D6E15">
      <w:pPr>
        <w:pStyle w:val="Caption"/>
        <w:keepNext/>
      </w:pPr>
    </w:p>
    <w:p w14:paraId="1D33719D" w14:textId="240D231A" w:rsidR="006D6E15" w:rsidRDefault="006D6E15" w:rsidP="006D6E15"/>
    <w:p w14:paraId="27085A57" w14:textId="067E706F" w:rsidR="006D6E15" w:rsidRDefault="006D6E15" w:rsidP="006D6E15"/>
    <w:p w14:paraId="3BAC07F9" w14:textId="77777777" w:rsidR="006D6E15" w:rsidRPr="006D6E15" w:rsidRDefault="006D6E15" w:rsidP="006D6E15"/>
    <w:p w14:paraId="76BA918E" w14:textId="77777777" w:rsidR="00495CBA" w:rsidRDefault="00495CBA" w:rsidP="00495CBA">
      <w:pPr>
        <w:pStyle w:val="RAN4H3"/>
        <w:numPr>
          <w:ilvl w:val="0"/>
          <w:numId w:val="0"/>
        </w:numPr>
        <w:ind w:left="436"/>
        <w:jc w:val="center"/>
        <w:rPr>
          <w:i/>
          <w:iCs/>
          <w:sz w:val="18"/>
          <w:szCs w:val="16"/>
        </w:rPr>
      </w:pPr>
    </w:p>
    <w:p w14:paraId="6E6ED970" w14:textId="77777777" w:rsidR="00495CBA" w:rsidRDefault="00495CBA" w:rsidP="00495CBA">
      <w:pPr>
        <w:pStyle w:val="RAN4H3"/>
        <w:numPr>
          <w:ilvl w:val="2"/>
          <w:numId w:val="0"/>
        </w:numPr>
        <w:ind w:left="436"/>
        <w:jc w:val="center"/>
        <w:rPr>
          <w:i/>
          <w:iCs/>
          <w:sz w:val="18"/>
          <w:szCs w:val="16"/>
        </w:rPr>
      </w:pPr>
      <w:r>
        <w:rPr>
          <w:noProof/>
        </w:rPr>
        <w:drawing>
          <wp:inline distT="0" distB="0" distL="0" distR="0" wp14:anchorId="0689CC8F" wp14:editId="6F794AFC">
            <wp:extent cx="6113144" cy="366395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13144" cy="3663950"/>
                    </a:xfrm>
                    <a:prstGeom prst="rect">
                      <a:avLst/>
                    </a:prstGeom>
                  </pic:spPr>
                </pic:pic>
              </a:graphicData>
            </a:graphic>
          </wp:inline>
        </w:drawing>
      </w:r>
    </w:p>
    <w:p w14:paraId="2D988A69" w14:textId="77777777" w:rsidR="00495CBA" w:rsidRPr="007B19B7" w:rsidRDefault="00495CBA" w:rsidP="00495CBA">
      <w:pPr>
        <w:pStyle w:val="RAN4H3"/>
        <w:numPr>
          <w:ilvl w:val="0"/>
          <w:numId w:val="0"/>
        </w:numPr>
        <w:ind w:left="436"/>
        <w:jc w:val="center"/>
        <w:rPr>
          <w:i/>
          <w:iCs/>
          <w:sz w:val="18"/>
          <w:szCs w:val="16"/>
        </w:rPr>
      </w:pPr>
      <w:bookmarkStart w:id="35" w:name="_Ref68071241"/>
      <w:r w:rsidRPr="007B19B7">
        <w:rPr>
          <w:i/>
          <w:iCs/>
          <w:sz w:val="18"/>
          <w:szCs w:val="16"/>
        </w:rPr>
        <w:t xml:space="preserve">Figure </w:t>
      </w:r>
      <w:r w:rsidRPr="007B19B7">
        <w:rPr>
          <w:i/>
          <w:iCs/>
          <w:sz w:val="18"/>
          <w:szCs w:val="16"/>
        </w:rPr>
        <w:fldChar w:fldCharType="begin"/>
      </w:r>
      <w:r w:rsidRPr="007B19B7">
        <w:rPr>
          <w:i/>
          <w:iCs/>
          <w:sz w:val="18"/>
          <w:szCs w:val="16"/>
        </w:rPr>
        <w:instrText>SEQ Figure \* ARABIC</w:instrText>
      </w:r>
      <w:r w:rsidRPr="007B19B7">
        <w:rPr>
          <w:i/>
          <w:iCs/>
          <w:sz w:val="18"/>
          <w:szCs w:val="16"/>
        </w:rPr>
        <w:fldChar w:fldCharType="separate"/>
      </w:r>
      <w:r>
        <w:rPr>
          <w:i/>
          <w:iCs/>
          <w:noProof/>
          <w:sz w:val="18"/>
          <w:szCs w:val="16"/>
        </w:rPr>
        <w:t>12</w:t>
      </w:r>
      <w:r w:rsidRPr="007B19B7">
        <w:rPr>
          <w:i/>
          <w:iCs/>
          <w:sz w:val="18"/>
          <w:szCs w:val="16"/>
        </w:rPr>
        <w:fldChar w:fldCharType="end"/>
      </w:r>
      <w:bookmarkEnd w:id="35"/>
      <w:r w:rsidRPr="007B19B7">
        <w:rPr>
          <w:i/>
          <w:iCs/>
          <w:sz w:val="18"/>
          <w:szCs w:val="16"/>
        </w:rPr>
        <w:t xml:space="preserve">: </w:t>
      </w:r>
      <w:r>
        <w:rPr>
          <w:i/>
          <w:iCs/>
          <w:sz w:val="18"/>
          <w:szCs w:val="16"/>
        </w:rPr>
        <w:t xml:space="preserve">Energy </w:t>
      </w:r>
      <w:r w:rsidRPr="007B19B7">
        <w:rPr>
          <w:i/>
          <w:iCs/>
          <w:sz w:val="18"/>
          <w:szCs w:val="16"/>
        </w:rPr>
        <w:t xml:space="preserve">saving percentage </w:t>
      </w:r>
      <w:r w:rsidRPr="005276BE">
        <w:rPr>
          <w:i/>
          <w:iCs/>
          <w:sz w:val="18"/>
          <w:szCs w:val="16"/>
        </w:rPr>
        <w:t>from RLM+BFD</w:t>
      </w:r>
      <w:r>
        <w:rPr>
          <w:i/>
          <w:iCs/>
          <w:sz w:val="18"/>
          <w:szCs w:val="16"/>
        </w:rPr>
        <w:t>+RRM</w:t>
      </w:r>
      <w:r w:rsidRPr="005276BE">
        <w:rPr>
          <w:i/>
          <w:iCs/>
          <w:sz w:val="18"/>
          <w:szCs w:val="16"/>
        </w:rPr>
        <w:t xml:space="preserve"> relaxation in FR</w:t>
      </w:r>
      <w:r>
        <w:rPr>
          <w:i/>
          <w:iCs/>
          <w:sz w:val="18"/>
          <w:szCs w:val="16"/>
        </w:rPr>
        <w:t>2</w:t>
      </w:r>
      <w:r w:rsidRPr="005276BE">
        <w:rPr>
          <w:i/>
          <w:iCs/>
          <w:sz w:val="18"/>
          <w:szCs w:val="16"/>
        </w:rPr>
        <w:t xml:space="preserve"> for traffic option 1a, 1b, and 2</w:t>
      </w:r>
      <w:r>
        <w:rPr>
          <w:i/>
          <w:iCs/>
          <w:sz w:val="18"/>
          <w:szCs w:val="16"/>
        </w:rPr>
        <w:t xml:space="preserve">, without WUS (top) and with WUS (bottom), vs. the </w:t>
      </w:r>
      <w:r w:rsidRPr="005276BE">
        <w:rPr>
          <w:i/>
          <w:iCs/>
          <w:sz w:val="18"/>
          <w:szCs w:val="16"/>
        </w:rPr>
        <w:t>offset</w:t>
      </w:r>
      <w:r>
        <w:rPr>
          <w:i/>
          <w:iCs/>
          <w:sz w:val="18"/>
          <w:szCs w:val="16"/>
        </w:rPr>
        <w:t xml:space="preserve"> value</w:t>
      </w:r>
      <w:r w:rsidRPr="005276BE">
        <w:rPr>
          <w:i/>
          <w:iCs/>
          <w:sz w:val="18"/>
          <w:szCs w:val="16"/>
        </w:rPr>
        <w:t xml:space="preserve"> of SMTC window to DRX ON-duration</w:t>
      </w:r>
      <w:r>
        <w:rPr>
          <w:i/>
          <w:iCs/>
          <w:sz w:val="18"/>
          <w:szCs w:val="16"/>
        </w:rPr>
        <w:t>,</w:t>
      </w:r>
      <w:r w:rsidRPr="005276BE">
        <w:rPr>
          <w:i/>
          <w:iCs/>
          <w:sz w:val="18"/>
          <w:szCs w:val="16"/>
        </w:rPr>
        <w:t xml:space="preserve"> assuming SSB-based RLM and BFD measurements</w:t>
      </w:r>
      <w:r>
        <w:rPr>
          <w:i/>
          <w:iCs/>
          <w:sz w:val="18"/>
          <w:szCs w:val="16"/>
        </w:rPr>
        <w:t>.</w:t>
      </w:r>
    </w:p>
    <w:p w14:paraId="5002A733" w14:textId="77777777" w:rsidR="00495CBA" w:rsidRPr="001D646F" w:rsidRDefault="00495CBA" w:rsidP="00495CBA">
      <w:pPr>
        <w:pStyle w:val="RAN4H3"/>
        <w:numPr>
          <w:ilvl w:val="0"/>
          <w:numId w:val="0"/>
        </w:numPr>
        <w:ind w:left="1728"/>
      </w:pPr>
    </w:p>
    <w:p w14:paraId="10D52D31" w14:textId="77777777" w:rsidR="00495CBA" w:rsidRPr="0004466F" w:rsidRDefault="00495CBA" w:rsidP="00495CBA">
      <w:pPr>
        <w:pStyle w:val="RAN4H2"/>
        <w:rPr>
          <w:rFonts w:eastAsia="SimSun"/>
          <w:lang w:val="en-GB"/>
        </w:rPr>
      </w:pPr>
      <w:r w:rsidRPr="0004466F">
        <w:rPr>
          <w:rFonts w:eastAsia="SimSun"/>
          <w:lang w:val="en-GB"/>
        </w:rPr>
        <w:t>System level simulations</w:t>
      </w:r>
    </w:p>
    <w:p w14:paraId="5D336639" w14:textId="77777777" w:rsidR="00495CBA" w:rsidRDefault="00495CBA" w:rsidP="00495CBA">
      <w:pPr>
        <w:pStyle w:val="RAN4H3"/>
        <w:rPr>
          <w:lang w:val="en-GB"/>
        </w:rPr>
      </w:pPr>
      <w:r w:rsidRPr="0004466F">
        <w:rPr>
          <w:lang w:val="en-GB"/>
        </w:rPr>
        <w:t>Simulation results for system level analysis</w:t>
      </w:r>
    </w:p>
    <w:p w14:paraId="17E5861B" w14:textId="44ADCFB4" w:rsidR="00495CBA" w:rsidRDefault="00495CBA" w:rsidP="00495CBA">
      <w:pPr>
        <w:rPr>
          <w:lang w:val="en-GB"/>
        </w:rPr>
      </w:pPr>
      <w:r w:rsidRPr="00F674F7">
        <w:rPr>
          <w:lang w:val="en-GB"/>
        </w:rPr>
        <w:t>Although relaxation of RRM measurements are out of the scope of this WI, some of the system performance metrics are evaluated by further relaxing RRM measurements along with RLM+BFD measurements and results presented here.</w:t>
      </w:r>
    </w:p>
    <w:p w14:paraId="5B5674C7" w14:textId="77777777" w:rsidR="00495CBA" w:rsidRDefault="00495CBA" w:rsidP="00495CBA">
      <w:pPr>
        <w:ind w:left="720"/>
        <w:jc w:val="center"/>
        <w:rPr>
          <w:lang w:val="en-GB"/>
        </w:rPr>
      </w:pPr>
      <w:bookmarkStart w:id="36" w:name="_Hlk67925444"/>
      <w:r>
        <w:rPr>
          <w:noProof/>
        </w:rPr>
        <w:lastRenderedPageBreak/>
        <w:drawing>
          <wp:inline distT="0" distB="0" distL="0" distR="0" wp14:anchorId="1B3E98DD" wp14:editId="4B7B1EBE">
            <wp:extent cx="3916908" cy="3004468"/>
            <wp:effectExtent l="0" t="0" r="762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3">
                      <a:extLst>
                        <a:ext uri="{28A0092B-C50C-407E-A947-70E740481C1C}">
                          <a14:useLocalDpi xmlns:a14="http://schemas.microsoft.com/office/drawing/2010/main" val="0"/>
                        </a:ext>
                      </a:extLst>
                    </a:blip>
                    <a:stretch>
                      <a:fillRect/>
                    </a:stretch>
                  </pic:blipFill>
                  <pic:spPr>
                    <a:xfrm>
                      <a:off x="0" y="0"/>
                      <a:ext cx="3916908" cy="3004468"/>
                    </a:xfrm>
                    <a:prstGeom prst="rect">
                      <a:avLst/>
                    </a:prstGeom>
                  </pic:spPr>
                </pic:pic>
              </a:graphicData>
            </a:graphic>
          </wp:inline>
        </w:drawing>
      </w:r>
    </w:p>
    <w:p w14:paraId="1ECACE43" w14:textId="77777777" w:rsidR="00495CBA" w:rsidRDefault="00495CBA" w:rsidP="00495CBA">
      <w:pPr>
        <w:pStyle w:val="Caption"/>
        <w:rPr>
          <w:lang w:val="en-GB"/>
        </w:rPr>
      </w:pPr>
      <w:r>
        <w:t xml:space="preserve">Figure </w:t>
      </w:r>
      <w:r>
        <w:fldChar w:fldCharType="begin"/>
      </w:r>
      <w:r>
        <w:instrText>SEQ Figure \* ARABIC</w:instrText>
      </w:r>
      <w:r>
        <w:fldChar w:fldCharType="separate"/>
      </w:r>
      <w:r>
        <w:rPr>
          <w:noProof/>
        </w:rPr>
        <w:t>13</w:t>
      </w:r>
      <w:r>
        <w:fldChar w:fldCharType="end"/>
      </w:r>
      <w:r>
        <w:t>. Average Time of Outage with RLM+BFD relaxation with and without RRM relaxation for UE speed 3km/h, 30km/h, and 60km/h.</w:t>
      </w:r>
    </w:p>
    <w:p w14:paraId="65579D41" w14:textId="77777777" w:rsidR="00495CBA" w:rsidRDefault="00495CBA" w:rsidP="00495CBA">
      <w:pPr>
        <w:rPr>
          <w:lang w:val="en-GB"/>
        </w:rPr>
      </w:pPr>
      <w:r>
        <w:rPr>
          <w:lang w:val="en-GB"/>
        </w:rPr>
        <w:t>It is observed that relaxation of RRM measurements will have significant increase in UE’s time of outage.</w:t>
      </w:r>
    </w:p>
    <w:p w14:paraId="6D38BA4D" w14:textId="722D46EF" w:rsidR="00495CBA" w:rsidRDefault="00495CBA" w:rsidP="00495CBA">
      <w:pPr>
        <w:pStyle w:val="Caption"/>
      </w:pPr>
      <w:r>
        <w:t xml:space="preserve">Table </w:t>
      </w:r>
      <w:r w:rsidR="00823CEC">
        <w:fldChar w:fldCharType="begin"/>
      </w:r>
      <w:r w:rsidR="00823CEC">
        <w:instrText xml:space="preserve"> SEQ Table \* ARABIC </w:instrText>
      </w:r>
      <w:r w:rsidR="00823CEC">
        <w:fldChar w:fldCharType="separate"/>
      </w:r>
      <w:r w:rsidR="006D6E15">
        <w:rPr>
          <w:noProof/>
        </w:rPr>
        <w:t>16</w:t>
      </w:r>
      <w:r w:rsidR="00823CEC">
        <w:rPr>
          <w:noProof/>
        </w:rPr>
        <w:fldChar w:fldCharType="end"/>
      </w:r>
      <w:r>
        <w:t>. Percentage of increase in ToO; (ToO_relaxed – ToO_baseline)/ToO_baseline.</w:t>
      </w:r>
    </w:p>
    <w:tbl>
      <w:tblPr>
        <w:tblStyle w:val="TableGrid"/>
        <w:tblW w:w="0" w:type="auto"/>
        <w:tblLook w:val="04A0" w:firstRow="1" w:lastRow="0" w:firstColumn="1" w:lastColumn="0" w:noHBand="0" w:noVBand="1"/>
      </w:tblPr>
      <w:tblGrid>
        <w:gridCol w:w="2404"/>
        <w:gridCol w:w="2404"/>
        <w:gridCol w:w="2404"/>
        <w:gridCol w:w="2405"/>
      </w:tblGrid>
      <w:tr w:rsidR="00495CBA" w14:paraId="2897EB10" w14:textId="77777777" w:rsidTr="00AB6A6D">
        <w:tc>
          <w:tcPr>
            <w:tcW w:w="2404" w:type="dxa"/>
          </w:tcPr>
          <w:p w14:paraId="34500732" w14:textId="77777777" w:rsidR="00495CBA" w:rsidRPr="006D6E15" w:rsidRDefault="00495CBA" w:rsidP="00AB6A6D">
            <w:pPr>
              <w:jc w:val="center"/>
              <w:rPr>
                <w:rFonts w:ascii="Arial" w:hAnsi="Arial" w:cs="Arial"/>
                <w:b/>
                <w:bCs/>
              </w:rPr>
            </w:pPr>
            <w:r w:rsidRPr="006D6E15">
              <w:rPr>
                <w:rFonts w:ascii="Arial" w:hAnsi="Arial" w:cs="Arial"/>
                <w:b/>
                <w:bCs/>
              </w:rPr>
              <w:t>Speed / K</w:t>
            </w:r>
          </w:p>
        </w:tc>
        <w:tc>
          <w:tcPr>
            <w:tcW w:w="2404" w:type="dxa"/>
          </w:tcPr>
          <w:p w14:paraId="7D30E04D" w14:textId="77777777" w:rsidR="00495CBA" w:rsidRPr="006D6E15" w:rsidRDefault="00495CBA" w:rsidP="00AB6A6D">
            <w:pPr>
              <w:jc w:val="center"/>
              <w:rPr>
                <w:rFonts w:ascii="Arial" w:hAnsi="Arial" w:cs="Arial"/>
                <w:b/>
                <w:bCs/>
              </w:rPr>
            </w:pPr>
            <w:r w:rsidRPr="006D6E15">
              <w:rPr>
                <w:rFonts w:ascii="Arial" w:hAnsi="Arial" w:cs="Arial"/>
                <w:b/>
                <w:bCs/>
              </w:rPr>
              <w:t>2</w:t>
            </w:r>
          </w:p>
        </w:tc>
        <w:tc>
          <w:tcPr>
            <w:tcW w:w="2404" w:type="dxa"/>
          </w:tcPr>
          <w:p w14:paraId="5719F3B1" w14:textId="77777777" w:rsidR="00495CBA" w:rsidRPr="006D6E15" w:rsidRDefault="00495CBA" w:rsidP="00AB6A6D">
            <w:pPr>
              <w:jc w:val="center"/>
              <w:rPr>
                <w:rFonts w:ascii="Arial" w:hAnsi="Arial" w:cs="Arial"/>
                <w:b/>
                <w:bCs/>
              </w:rPr>
            </w:pPr>
            <w:r w:rsidRPr="006D6E15">
              <w:rPr>
                <w:rFonts w:ascii="Arial" w:hAnsi="Arial" w:cs="Arial"/>
                <w:b/>
                <w:bCs/>
              </w:rPr>
              <w:t>4</w:t>
            </w:r>
          </w:p>
        </w:tc>
        <w:tc>
          <w:tcPr>
            <w:tcW w:w="2405" w:type="dxa"/>
          </w:tcPr>
          <w:p w14:paraId="19A6A1BF" w14:textId="77777777" w:rsidR="00495CBA" w:rsidRPr="006D6E15" w:rsidRDefault="00495CBA" w:rsidP="00AB6A6D">
            <w:pPr>
              <w:jc w:val="center"/>
              <w:rPr>
                <w:rFonts w:ascii="Arial" w:hAnsi="Arial" w:cs="Arial"/>
                <w:b/>
                <w:bCs/>
              </w:rPr>
            </w:pPr>
            <w:r w:rsidRPr="006D6E15">
              <w:rPr>
                <w:rFonts w:ascii="Arial" w:hAnsi="Arial" w:cs="Arial"/>
                <w:b/>
                <w:bCs/>
              </w:rPr>
              <w:t>8</w:t>
            </w:r>
          </w:p>
        </w:tc>
      </w:tr>
      <w:tr w:rsidR="00495CBA" w14:paraId="7CC48FA3" w14:textId="77777777" w:rsidTr="00AB6A6D">
        <w:tc>
          <w:tcPr>
            <w:tcW w:w="2404" w:type="dxa"/>
          </w:tcPr>
          <w:p w14:paraId="67219402" w14:textId="77777777" w:rsidR="00495CBA" w:rsidRPr="006D6E15" w:rsidRDefault="00495CBA" w:rsidP="00AB6A6D">
            <w:pPr>
              <w:jc w:val="center"/>
              <w:rPr>
                <w:rFonts w:ascii="Arial" w:hAnsi="Arial" w:cs="Arial"/>
                <w:b/>
                <w:bCs/>
              </w:rPr>
            </w:pPr>
            <w:r w:rsidRPr="006D6E15">
              <w:rPr>
                <w:rFonts w:ascii="Arial" w:hAnsi="Arial" w:cs="Arial"/>
                <w:b/>
                <w:bCs/>
              </w:rPr>
              <w:t>3 km/h</w:t>
            </w:r>
          </w:p>
        </w:tc>
        <w:tc>
          <w:tcPr>
            <w:tcW w:w="2404" w:type="dxa"/>
          </w:tcPr>
          <w:p w14:paraId="0E3810B5" w14:textId="77777777" w:rsidR="00495CBA" w:rsidRPr="006D6E15" w:rsidRDefault="00495CBA" w:rsidP="00AB6A6D">
            <w:pPr>
              <w:jc w:val="center"/>
              <w:rPr>
                <w:rFonts w:ascii="Arial" w:hAnsi="Arial" w:cs="Arial"/>
              </w:rPr>
            </w:pPr>
            <w:r w:rsidRPr="006D6E15">
              <w:rPr>
                <w:rFonts w:ascii="Arial" w:hAnsi="Arial" w:cs="Arial"/>
              </w:rPr>
              <w:t>153%</w:t>
            </w:r>
          </w:p>
        </w:tc>
        <w:tc>
          <w:tcPr>
            <w:tcW w:w="2404" w:type="dxa"/>
          </w:tcPr>
          <w:p w14:paraId="17E5AC86" w14:textId="77777777" w:rsidR="00495CBA" w:rsidRPr="006D6E15" w:rsidRDefault="00495CBA" w:rsidP="00AB6A6D">
            <w:pPr>
              <w:jc w:val="center"/>
              <w:rPr>
                <w:rFonts w:ascii="Arial" w:hAnsi="Arial" w:cs="Arial"/>
              </w:rPr>
            </w:pPr>
            <w:r w:rsidRPr="006D6E15">
              <w:rPr>
                <w:rFonts w:ascii="Arial" w:hAnsi="Arial" w:cs="Arial"/>
              </w:rPr>
              <w:t>419%</w:t>
            </w:r>
          </w:p>
        </w:tc>
        <w:tc>
          <w:tcPr>
            <w:tcW w:w="2405" w:type="dxa"/>
          </w:tcPr>
          <w:p w14:paraId="61185011" w14:textId="77777777" w:rsidR="00495CBA" w:rsidRPr="006D6E15" w:rsidRDefault="00495CBA" w:rsidP="00AB6A6D">
            <w:pPr>
              <w:jc w:val="center"/>
              <w:rPr>
                <w:rFonts w:ascii="Arial" w:hAnsi="Arial" w:cs="Arial"/>
              </w:rPr>
            </w:pPr>
            <w:r w:rsidRPr="006D6E15">
              <w:rPr>
                <w:rFonts w:ascii="Arial" w:hAnsi="Arial" w:cs="Arial"/>
              </w:rPr>
              <w:t>989%</w:t>
            </w:r>
          </w:p>
        </w:tc>
      </w:tr>
      <w:tr w:rsidR="00495CBA" w14:paraId="193D88B7" w14:textId="77777777" w:rsidTr="00AB6A6D">
        <w:tc>
          <w:tcPr>
            <w:tcW w:w="2404" w:type="dxa"/>
          </w:tcPr>
          <w:p w14:paraId="1BC75CE6" w14:textId="77777777" w:rsidR="00495CBA" w:rsidRPr="006D6E15" w:rsidRDefault="00495CBA" w:rsidP="00AB6A6D">
            <w:pPr>
              <w:jc w:val="center"/>
              <w:rPr>
                <w:rFonts w:ascii="Arial" w:hAnsi="Arial" w:cs="Arial"/>
                <w:b/>
                <w:bCs/>
              </w:rPr>
            </w:pPr>
            <w:r w:rsidRPr="006D6E15">
              <w:rPr>
                <w:rFonts w:ascii="Arial" w:hAnsi="Arial" w:cs="Arial"/>
                <w:b/>
                <w:bCs/>
              </w:rPr>
              <w:t>30 km/h</w:t>
            </w:r>
          </w:p>
        </w:tc>
        <w:tc>
          <w:tcPr>
            <w:tcW w:w="2404" w:type="dxa"/>
          </w:tcPr>
          <w:p w14:paraId="4A43A09F" w14:textId="77777777" w:rsidR="00495CBA" w:rsidRPr="006D6E15" w:rsidRDefault="00495CBA" w:rsidP="00AB6A6D">
            <w:pPr>
              <w:jc w:val="center"/>
              <w:rPr>
                <w:rFonts w:ascii="Arial" w:hAnsi="Arial" w:cs="Arial"/>
              </w:rPr>
            </w:pPr>
            <w:r w:rsidRPr="006D6E15">
              <w:rPr>
                <w:rFonts w:ascii="Arial" w:hAnsi="Arial" w:cs="Arial"/>
              </w:rPr>
              <w:t>207%</w:t>
            </w:r>
          </w:p>
        </w:tc>
        <w:tc>
          <w:tcPr>
            <w:tcW w:w="2404" w:type="dxa"/>
          </w:tcPr>
          <w:p w14:paraId="1F75CF07" w14:textId="77777777" w:rsidR="00495CBA" w:rsidRPr="006D6E15" w:rsidRDefault="00495CBA" w:rsidP="00AB6A6D">
            <w:pPr>
              <w:jc w:val="center"/>
              <w:rPr>
                <w:rFonts w:ascii="Arial" w:hAnsi="Arial" w:cs="Arial"/>
              </w:rPr>
            </w:pPr>
            <w:r w:rsidRPr="006D6E15">
              <w:rPr>
                <w:rFonts w:ascii="Arial" w:hAnsi="Arial" w:cs="Arial"/>
              </w:rPr>
              <w:t>556%</w:t>
            </w:r>
          </w:p>
        </w:tc>
        <w:tc>
          <w:tcPr>
            <w:tcW w:w="2405" w:type="dxa"/>
          </w:tcPr>
          <w:p w14:paraId="0593FC2A" w14:textId="77777777" w:rsidR="00495CBA" w:rsidRPr="006D6E15" w:rsidRDefault="00495CBA" w:rsidP="00AB6A6D">
            <w:pPr>
              <w:jc w:val="center"/>
              <w:rPr>
                <w:rFonts w:ascii="Arial" w:hAnsi="Arial" w:cs="Arial"/>
              </w:rPr>
            </w:pPr>
            <w:r w:rsidRPr="006D6E15">
              <w:rPr>
                <w:rFonts w:ascii="Arial" w:hAnsi="Arial" w:cs="Arial"/>
              </w:rPr>
              <w:t>1234%</w:t>
            </w:r>
          </w:p>
        </w:tc>
      </w:tr>
      <w:tr w:rsidR="00495CBA" w14:paraId="52366694" w14:textId="77777777" w:rsidTr="00AB6A6D">
        <w:tc>
          <w:tcPr>
            <w:tcW w:w="2404" w:type="dxa"/>
          </w:tcPr>
          <w:p w14:paraId="68B28375" w14:textId="77777777" w:rsidR="00495CBA" w:rsidRPr="006D6E15" w:rsidRDefault="00495CBA" w:rsidP="00AB6A6D">
            <w:pPr>
              <w:jc w:val="center"/>
              <w:rPr>
                <w:rFonts w:ascii="Arial" w:hAnsi="Arial" w:cs="Arial"/>
                <w:b/>
                <w:bCs/>
              </w:rPr>
            </w:pPr>
            <w:r w:rsidRPr="006D6E15">
              <w:rPr>
                <w:rFonts w:ascii="Arial" w:hAnsi="Arial" w:cs="Arial"/>
                <w:b/>
                <w:bCs/>
              </w:rPr>
              <w:t>60 km/h</w:t>
            </w:r>
          </w:p>
        </w:tc>
        <w:tc>
          <w:tcPr>
            <w:tcW w:w="2404" w:type="dxa"/>
          </w:tcPr>
          <w:p w14:paraId="236A1B70" w14:textId="77777777" w:rsidR="00495CBA" w:rsidRPr="006D6E15" w:rsidRDefault="00495CBA" w:rsidP="00AB6A6D">
            <w:pPr>
              <w:jc w:val="center"/>
              <w:rPr>
                <w:rFonts w:ascii="Arial" w:hAnsi="Arial" w:cs="Arial"/>
              </w:rPr>
            </w:pPr>
            <w:r w:rsidRPr="006D6E15">
              <w:rPr>
                <w:rFonts w:ascii="Arial" w:hAnsi="Arial" w:cs="Arial"/>
              </w:rPr>
              <w:t>140%</w:t>
            </w:r>
          </w:p>
        </w:tc>
        <w:tc>
          <w:tcPr>
            <w:tcW w:w="2404" w:type="dxa"/>
          </w:tcPr>
          <w:p w14:paraId="38AB5BCC" w14:textId="77777777" w:rsidR="00495CBA" w:rsidRPr="006D6E15" w:rsidRDefault="00495CBA" w:rsidP="00AB6A6D">
            <w:pPr>
              <w:jc w:val="center"/>
              <w:rPr>
                <w:rFonts w:ascii="Arial" w:hAnsi="Arial" w:cs="Arial"/>
              </w:rPr>
            </w:pPr>
            <w:r w:rsidRPr="006D6E15">
              <w:rPr>
                <w:rFonts w:ascii="Arial" w:hAnsi="Arial" w:cs="Arial"/>
              </w:rPr>
              <w:t>426%</w:t>
            </w:r>
          </w:p>
        </w:tc>
        <w:tc>
          <w:tcPr>
            <w:tcW w:w="2405" w:type="dxa"/>
          </w:tcPr>
          <w:p w14:paraId="20ED7F39" w14:textId="77777777" w:rsidR="00495CBA" w:rsidRPr="006D6E15" w:rsidRDefault="00495CBA" w:rsidP="00AB6A6D">
            <w:pPr>
              <w:jc w:val="center"/>
              <w:rPr>
                <w:rFonts w:ascii="Arial" w:hAnsi="Arial" w:cs="Arial"/>
              </w:rPr>
            </w:pPr>
            <w:r w:rsidRPr="006D6E15">
              <w:rPr>
                <w:rFonts w:ascii="Arial" w:hAnsi="Arial" w:cs="Arial"/>
              </w:rPr>
              <w:t>983%</w:t>
            </w:r>
          </w:p>
        </w:tc>
      </w:tr>
    </w:tbl>
    <w:p w14:paraId="0C0A1070" w14:textId="77777777" w:rsidR="00495CBA" w:rsidRDefault="00495CBA" w:rsidP="00495CBA">
      <w:pPr>
        <w:ind w:left="720"/>
        <w:rPr>
          <w:lang w:val="en-GB"/>
        </w:rPr>
      </w:pPr>
    </w:p>
    <w:p w14:paraId="792555E7" w14:textId="77777777" w:rsidR="00495CBA" w:rsidRDefault="00495CBA" w:rsidP="00495CBA">
      <w:pPr>
        <w:ind w:left="720"/>
        <w:jc w:val="center"/>
        <w:rPr>
          <w:lang w:val="en-GB"/>
        </w:rPr>
      </w:pPr>
      <w:r>
        <w:rPr>
          <w:noProof/>
        </w:rPr>
        <w:drawing>
          <wp:inline distT="0" distB="0" distL="0" distR="0" wp14:anchorId="4D572B4D" wp14:editId="2424FF5E">
            <wp:extent cx="4087505" cy="3135324"/>
            <wp:effectExtent l="0" t="0" r="825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4">
                      <a:extLst>
                        <a:ext uri="{28A0092B-C50C-407E-A947-70E740481C1C}">
                          <a14:useLocalDpi xmlns:a14="http://schemas.microsoft.com/office/drawing/2010/main" val="0"/>
                        </a:ext>
                      </a:extLst>
                    </a:blip>
                    <a:stretch>
                      <a:fillRect/>
                    </a:stretch>
                  </pic:blipFill>
                  <pic:spPr>
                    <a:xfrm>
                      <a:off x="0" y="0"/>
                      <a:ext cx="4087505" cy="3135324"/>
                    </a:xfrm>
                    <a:prstGeom prst="rect">
                      <a:avLst/>
                    </a:prstGeom>
                  </pic:spPr>
                </pic:pic>
              </a:graphicData>
            </a:graphic>
          </wp:inline>
        </w:drawing>
      </w:r>
    </w:p>
    <w:p w14:paraId="285D681E" w14:textId="77777777" w:rsidR="00495CBA" w:rsidRDefault="00495CBA" w:rsidP="00495CBA">
      <w:pPr>
        <w:pStyle w:val="Caption"/>
        <w:rPr>
          <w:lang w:val="en-GB"/>
        </w:rPr>
      </w:pPr>
      <w:r>
        <w:t xml:space="preserve">Figure </w:t>
      </w:r>
      <w:r>
        <w:fldChar w:fldCharType="begin"/>
      </w:r>
      <w:r>
        <w:instrText>SEQ Figure \* ARABIC</w:instrText>
      </w:r>
      <w:r>
        <w:fldChar w:fldCharType="separate"/>
      </w:r>
      <w:r>
        <w:rPr>
          <w:noProof/>
        </w:rPr>
        <w:t>14</w:t>
      </w:r>
      <w:r>
        <w:fldChar w:fldCharType="end"/>
      </w:r>
      <w:r>
        <w:t xml:space="preserve">. Average SINR with  RLM+BFD measurement relaxation with and without RRM measurement relaxation for UE speed 3km/h, 30km/h, and 60km/h. </w:t>
      </w:r>
    </w:p>
    <w:p w14:paraId="42C742C8" w14:textId="77777777" w:rsidR="00495CBA" w:rsidRDefault="00495CBA" w:rsidP="00495CBA">
      <w:pPr>
        <w:ind w:left="720"/>
        <w:jc w:val="center"/>
        <w:rPr>
          <w:lang w:val="en-GB"/>
        </w:rPr>
      </w:pPr>
      <w:r>
        <w:rPr>
          <w:noProof/>
        </w:rPr>
        <w:lastRenderedPageBreak/>
        <w:drawing>
          <wp:inline distT="0" distB="0" distL="0" distR="0" wp14:anchorId="3A657D2F" wp14:editId="62804B37">
            <wp:extent cx="4039728" cy="309867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5">
                      <a:extLst>
                        <a:ext uri="{28A0092B-C50C-407E-A947-70E740481C1C}">
                          <a14:useLocalDpi xmlns:a14="http://schemas.microsoft.com/office/drawing/2010/main" val="0"/>
                        </a:ext>
                      </a:extLst>
                    </a:blip>
                    <a:stretch>
                      <a:fillRect/>
                    </a:stretch>
                  </pic:blipFill>
                  <pic:spPr>
                    <a:xfrm>
                      <a:off x="0" y="0"/>
                      <a:ext cx="4039728" cy="3098676"/>
                    </a:xfrm>
                    <a:prstGeom prst="rect">
                      <a:avLst/>
                    </a:prstGeom>
                  </pic:spPr>
                </pic:pic>
              </a:graphicData>
            </a:graphic>
          </wp:inline>
        </w:drawing>
      </w:r>
    </w:p>
    <w:p w14:paraId="7159C0F4" w14:textId="77777777" w:rsidR="00495CBA" w:rsidRDefault="00495CBA" w:rsidP="00495CBA">
      <w:pPr>
        <w:pStyle w:val="Caption"/>
        <w:rPr>
          <w:lang w:val="en-GB"/>
        </w:rPr>
      </w:pPr>
      <w:r>
        <w:t xml:space="preserve">Figure </w:t>
      </w:r>
      <w:r>
        <w:fldChar w:fldCharType="begin"/>
      </w:r>
      <w:r>
        <w:instrText>SEQ Figure \* ARABIC</w:instrText>
      </w:r>
      <w:r>
        <w:fldChar w:fldCharType="separate"/>
      </w:r>
      <w:r>
        <w:rPr>
          <w:noProof/>
        </w:rPr>
        <w:t>15</w:t>
      </w:r>
      <w:r>
        <w:fldChar w:fldCharType="end"/>
      </w:r>
      <w:r>
        <w:t xml:space="preserve">. Percentage of RLF + HOF compared to all RLF+HOF+HO with  RLM+BFD measurement relaxation  with and without RRM measurement relaxation for UE speed 3km/h, 30km/h, and 60km/h.  </w:t>
      </w:r>
    </w:p>
    <w:p w14:paraId="1B4C49BA" w14:textId="77777777" w:rsidR="00495CBA" w:rsidRDefault="00495CBA" w:rsidP="00495CBA">
      <w:pPr>
        <w:rPr>
          <w:lang w:val="en-GB"/>
        </w:rPr>
      </w:pPr>
      <w:r>
        <w:rPr>
          <w:lang w:val="en-GB"/>
        </w:rPr>
        <w:t>It is observed that this value reduces slightly with relaxed RLM+BFD measurements, but the reason is that fewer radio link or beam failures will be detected due to when RLM/BFD is relaxed. It is also clearly seen that adding RRM measurement relaxation will introduce a significant degradation, as mobility performance will be heavily impacted. It should also be noted that the simulations are done in moderate radio channel conditions, hence, it is expected that the failure rate will be even higher in more challenging radio channel conditions.</w:t>
      </w:r>
    </w:p>
    <w:bookmarkEnd w:id="27"/>
    <w:bookmarkEnd w:id="36"/>
    <w:p w14:paraId="6321C1AD" w14:textId="77777777" w:rsidR="00495CBA" w:rsidRPr="00495CBA" w:rsidRDefault="00495CBA" w:rsidP="00495CBA">
      <w:pPr>
        <w:rPr>
          <w:lang w:val="en-GB"/>
        </w:rPr>
      </w:pPr>
    </w:p>
    <w:p w14:paraId="641F7B88" w14:textId="77777777" w:rsidR="00C50FC0" w:rsidRPr="0004466F" w:rsidRDefault="00C50FC0" w:rsidP="00C50FC0">
      <w:pPr>
        <w:rPr>
          <w:rFonts w:eastAsia="Calibri" w:cs="Arial"/>
        </w:rPr>
      </w:pPr>
    </w:p>
    <w:p w14:paraId="26D30931" w14:textId="77777777" w:rsidR="00C50FC0" w:rsidRPr="0004466F" w:rsidRDefault="00C50FC0" w:rsidP="00C50FC0">
      <w:pPr>
        <w:rPr>
          <w:rFonts w:eastAsia="Calibri" w:cs="Arial"/>
          <w:lang w:val="en-GB"/>
        </w:rPr>
      </w:pPr>
    </w:p>
    <w:p w14:paraId="09146F27" w14:textId="77777777" w:rsidR="00C50FC0" w:rsidRPr="0004466F" w:rsidRDefault="00C50FC0" w:rsidP="00C50FC0">
      <w:pPr>
        <w:rPr>
          <w:lang w:val="en-GB"/>
        </w:rPr>
      </w:pPr>
    </w:p>
    <w:p w14:paraId="0FA173B9" w14:textId="77777777" w:rsidR="00E2257B" w:rsidRPr="00C50FC0" w:rsidRDefault="00E2257B" w:rsidP="00C50FC0">
      <w:pPr>
        <w:rPr>
          <w:lang w:val="en-GB"/>
        </w:rPr>
      </w:pPr>
    </w:p>
    <w:sectPr w:rsidR="00E2257B" w:rsidRPr="00C50FC0"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9DCDFA" w14:textId="77777777" w:rsidR="00823CEC" w:rsidRDefault="00823CEC" w:rsidP="00001C9B">
      <w:pPr>
        <w:spacing w:after="0" w:line="240" w:lineRule="auto"/>
      </w:pPr>
      <w:r>
        <w:separator/>
      </w:r>
    </w:p>
  </w:endnote>
  <w:endnote w:type="continuationSeparator" w:id="0">
    <w:p w14:paraId="45B43CBF" w14:textId="77777777" w:rsidR="00823CEC" w:rsidRDefault="00823CEC" w:rsidP="00001C9B">
      <w:pPr>
        <w:spacing w:after="0" w:line="240" w:lineRule="auto"/>
      </w:pPr>
      <w:r>
        <w:continuationSeparator/>
      </w:r>
    </w:p>
  </w:endnote>
  <w:endnote w:type="continuationNotice" w:id="1">
    <w:p w14:paraId="2F7B78CA" w14:textId="77777777" w:rsidR="00823CEC" w:rsidRDefault="00823C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Nokia Pure Text Light">
    <w:panose1 w:val="020B0304040602060303"/>
    <w:charset w:val="00"/>
    <w:family w:val="swiss"/>
    <w:pitch w:val="variable"/>
    <w:sig w:usb0="A00002FF" w:usb1="700078FB" w:usb2="0001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7EC593" w14:textId="77777777" w:rsidR="00823CEC" w:rsidRDefault="00823CEC" w:rsidP="00001C9B">
      <w:pPr>
        <w:spacing w:after="0" w:line="240" w:lineRule="auto"/>
      </w:pPr>
      <w:r>
        <w:separator/>
      </w:r>
    </w:p>
  </w:footnote>
  <w:footnote w:type="continuationSeparator" w:id="0">
    <w:p w14:paraId="11E16F7E" w14:textId="77777777" w:rsidR="00823CEC" w:rsidRDefault="00823CEC" w:rsidP="00001C9B">
      <w:pPr>
        <w:spacing w:after="0" w:line="240" w:lineRule="auto"/>
      </w:pPr>
      <w:r>
        <w:continuationSeparator/>
      </w:r>
    </w:p>
  </w:footnote>
  <w:footnote w:type="continuationNotice" w:id="1">
    <w:p w14:paraId="72C86C94" w14:textId="77777777" w:rsidR="00823CEC" w:rsidRDefault="00823CE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33680"/>
    <w:multiLevelType w:val="hybridMultilevel"/>
    <w:tmpl w:val="0A40A37A"/>
    <w:lvl w:ilvl="0" w:tplc="03A4F4D0">
      <w:start w:val="1"/>
      <w:numFmt w:val="bullet"/>
      <w:lvlText w:val="•"/>
      <w:lvlJc w:val="left"/>
      <w:pPr>
        <w:tabs>
          <w:tab w:val="num" w:pos="720"/>
        </w:tabs>
        <w:ind w:left="720" w:hanging="360"/>
      </w:pPr>
      <w:rPr>
        <w:rFonts w:ascii="Arial" w:hAnsi="Arial" w:hint="default"/>
      </w:rPr>
    </w:lvl>
    <w:lvl w:ilvl="1" w:tplc="6EBE0D64">
      <w:numFmt w:val="bullet"/>
      <w:lvlText w:val="•"/>
      <w:lvlJc w:val="left"/>
      <w:pPr>
        <w:tabs>
          <w:tab w:val="num" w:pos="1440"/>
        </w:tabs>
        <w:ind w:left="1440" w:hanging="360"/>
      </w:pPr>
      <w:rPr>
        <w:rFonts w:ascii="Arial" w:hAnsi="Arial" w:hint="default"/>
      </w:rPr>
    </w:lvl>
    <w:lvl w:ilvl="2" w:tplc="05F0087E">
      <w:numFmt w:val="bullet"/>
      <w:lvlText w:val="•"/>
      <w:lvlJc w:val="left"/>
      <w:pPr>
        <w:tabs>
          <w:tab w:val="num" w:pos="2160"/>
        </w:tabs>
        <w:ind w:left="2160" w:hanging="360"/>
      </w:pPr>
      <w:rPr>
        <w:rFonts w:ascii="Arial" w:hAnsi="Arial" w:hint="default"/>
      </w:rPr>
    </w:lvl>
    <w:lvl w:ilvl="3" w:tplc="493AAA86" w:tentative="1">
      <w:start w:val="1"/>
      <w:numFmt w:val="bullet"/>
      <w:lvlText w:val="•"/>
      <w:lvlJc w:val="left"/>
      <w:pPr>
        <w:tabs>
          <w:tab w:val="num" w:pos="2880"/>
        </w:tabs>
        <w:ind w:left="2880" w:hanging="360"/>
      </w:pPr>
      <w:rPr>
        <w:rFonts w:ascii="Arial" w:hAnsi="Arial" w:hint="default"/>
      </w:rPr>
    </w:lvl>
    <w:lvl w:ilvl="4" w:tplc="84121834" w:tentative="1">
      <w:start w:val="1"/>
      <w:numFmt w:val="bullet"/>
      <w:lvlText w:val="•"/>
      <w:lvlJc w:val="left"/>
      <w:pPr>
        <w:tabs>
          <w:tab w:val="num" w:pos="3600"/>
        </w:tabs>
        <w:ind w:left="3600" w:hanging="360"/>
      </w:pPr>
      <w:rPr>
        <w:rFonts w:ascii="Arial" w:hAnsi="Arial" w:hint="default"/>
      </w:rPr>
    </w:lvl>
    <w:lvl w:ilvl="5" w:tplc="DE68F110" w:tentative="1">
      <w:start w:val="1"/>
      <w:numFmt w:val="bullet"/>
      <w:lvlText w:val="•"/>
      <w:lvlJc w:val="left"/>
      <w:pPr>
        <w:tabs>
          <w:tab w:val="num" w:pos="4320"/>
        </w:tabs>
        <w:ind w:left="4320" w:hanging="360"/>
      </w:pPr>
      <w:rPr>
        <w:rFonts w:ascii="Arial" w:hAnsi="Arial" w:hint="default"/>
      </w:rPr>
    </w:lvl>
    <w:lvl w:ilvl="6" w:tplc="72942286" w:tentative="1">
      <w:start w:val="1"/>
      <w:numFmt w:val="bullet"/>
      <w:lvlText w:val="•"/>
      <w:lvlJc w:val="left"/>
      <w:pPr>
        <w:tabs>
          <w:tab w:val="num" w:pos="5040"/>
        </w:tabs>
        <w:ind w:left="5040" w:hanging="360"/>
      </w:pPr>
      <w:rPr>
        <w:rFonts w:ascii="Arial" w:hAnsi="Arial" w:hint="default"/>
      </w:rPr>
    </w:lvl>
    <w:lvl w:ilvl="7" w:tplc="E2101D68" w:tentative="1">
      <w:start w:val="1"/>
      <w:numFmt w:val="bullet"/>
      <w:lvlText w:val="•"/>
      <w:lvlJc w:val="left"/>
      <w:pPr>
        <w:tabs>
          <w:tab w:val="num" w:pos="5760"/>
        </w:tabs>
        <w:ind w:left="5760" w:hanging="360"/>
      </w:pPr>
      <w:rPr>
        <w:rFonts w:ascii="Arial" w:hAnsi="Arial" w:hint="default"/>
      </w:rPr>
    </w:lvl>
    <w:lvl w:ilvl="8" w:tplc="646AA66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9703C8"/>
    <w:multiLevelType w:val="hybridMultilevel"/>
    <w:tmpl w:val="9F9A692C"/>
    <w:lvl w:ilvl="0" w:tplc="94DC4208">
      <w:start w:val="5"/>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E47654F"/>
    <w:multiLevelType w:val="hybridMultilevel"/>
    <w:tmpl w:val="855ECBB8"/>
    <w:lvl w:ilvl="0" w:tplc="08E23524">
      <w:start w:val="1"/>
      <w:numFmt w:val="bullet"/>
      <w:lvlText w:val="•"/>
      <w:lvlJc w:val="left"/>
      <w:pPr>
        <w:tabs>
          <w:tab w:val="num" w:pos="720"/>
        </w:tabs>
        <w:ind w:left="720" w:hanging="360"/>
      </w:pPr>
      <w:rPr>
        <w:rFonts w:ascii="Arial" w:hAnsi="Arial" w:hint="default"/>
      </w:rPr>
    </w:lvl>
    <w:lvl w:ilvl="1" w:tplc="F9586D0C">
      <w:numFmt w:val="bullet"/>
      <w:lvlText w:val="•"/>
      <w:lvlJc w:val="left"/>
      <w:pPr>
        <w:tabs>
          <w:tab w:val="num" w:pos="1440"/>
        </w:tabs>
        <w:ind w:left="1440" w:hanging="360"/>
      </w:pPr>
      <w:rPr>
        <w:rFonts w:ascii="Arial" w:hAnsi="Arial" w:hint="default"/>
      </w:rPr>
    </w:lvl>
    <w:lvl w:ilvl="2" w:tplc="D9DC8844">
      <w:numFmt w:val="bullet"/>
      <w:lvlText w:val="•"/>
      <w:lvlJc w:val="left"/>
      <w:pPr>
        <w:tabs>
          <w:tab w:val="num" w:pos="2160"/>
        </w:tabs>
        <w:ind w:left="2160" w:hanging="360"/>
      </w:pPr>
      <w:rPr>
        <w:rFonts w:ascii="Arial" w:hAnsi="Arial" w:hint="default"/>
      </w:rPr>
    </w:lvl>
    <w:lvl w:ilvl="3" w:tplc="35AC566A" w:tentative="1">
      <w:start w:val="1"/>
      <w:numFmt w:val="bullet"/>
      <w:lvlText w:val="•"/>
      <w:lvlJc w:val="left"/>
      <w:pPr>
        <w:tabs>
          <w:tab w:val="num" w:pos="2880"/>
        </w:tabs>
        <w:ind w:left="2880" w:hanging="360"/>
      </w:pPr>
      <w:rPr>
        <w:rFonts w:ascii="Arial" w:hAnsi="Arial" w:hint="default"/>
      </w:rPr>
    </w:lvl>
    <w:lvl w:ilvl="4" w:tplc="99A61FC0" w:tentative="1">
      <w:start w:val="1"/>
      <w:numFmt w:val="bullet"/>
      <w:lvlText w:val="•"/>
      <w:lvlJc w:val="left"/>
      <w:pPr>
        <w:tabs>
          <w:tab w:val="num" w:pos="3600"/>
        </w:tabs>
        <w:ind w:left="3600" w:hanging="360"/>
      </w:pPr>
      <w:rPr>
        <w:rFonts w:ascii="Arial" w:hAnsi="Arial" w:hint="default"/>
      </w:rPr>
    </w:lvl>
    <w:lvl w:ilvl="5" w:tplc="8A042CFC" w:tentative="1">
      <w:start w:val="1"/>
      <w:numFmt w:val="bullet"/>
      <w:lvlText w:val="•"/>
      <w:lvlJc w:val="left"/>
      <w:pPr>
        <w:tabs>
          <w:tab w:val="num" w:pos="4320"/>
        </w:tabs>
        <w:ind w:left="4320" w:hanging="360"/>
      </w:pPr>
      <w:rPr>
        <w:rFonts w:ascii="Arial" w:hAnsi="Arial" w:hint="default"/>
      </w:rPr>
    </w:lvl>
    <w:lvl w:ilvl="6" w:tplc="4072AAE0" w:tentative="1">
      <w:start w:val="1"/>
      <w:numFmt w:val="bullet"/>
      <w:lvlText w:val="•"/>
      <w:lvlJc w:val="left"/>
      <w:pPr>
        <w:tabs>
          <w:tab w:val="num" w:pos="5040"/>
        </w:tabs>
        <w:ind w:left="5040" w:hanging="360"/>
      </w:pPr>
      <w:rPr>
        <w:rFonts w:ascii="Arial" w:hAnsi="Arial" w:hint="default"/>
      </w:rPr>
    </w:lvl>
    <w:lvl w:ilvl="7" w:tplc="FADED634" w:tentative="1">
      <w:start w:val="1"/>
      <w:numFmt w:val="bullet"/>
      <w:lvlText w:val="•"/>
      <w:lvlJc w:val="left"/>
      <w:pPr>
        <w:tabs>
          <w:tab w:val="num" w:pos="5760"/>
        </w:tabs>
        <w:ind w:left="5760" w:hanging="360"/>
      </w:pPr>
      <w:rPr>
        <w:rFonts w:ascii="Arial" w:hAnsi="Arial" w:hint="default"/>
      </w:rPr>
    </w:lvl>
    <w:lvl w:ilvl="8" w:tplc="2C4A786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3832DB3"/>
    <w:multiLevelType w:val="hybridMultilevel"/>
    <w:tmpl w:val="DDA46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3129B9"/>
    <w:multiLevelType w:val="hybridMultilevel"/>
    <w:tmpl w:val="93209B16"/>
    <w:lvl w:ilvl="0" w:tplc="94DC4208">
      <w:start w:val="5"/>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8AD57C8"/>
    <w:multiLevelType w:val="hybridMultilevel"/>
    <w:tmpl w:val="DCB21C92"/>
    <w:lvl w:ilvl="0" w:tplc="6F02310A">
      <w:start w:val="1"/>
      <w:numFmt w:val="bullet"/>
      <w:lvlText w:val="•"/>
      <w:lvlJc w:val="left"/>
      <w:pPr>
        <w:tabs>
          <w:tab w:val="num" w:pos="720"/>
        </w:tabs>
        <w:ind w:left="720" w:hanging="360"/>
      </w:pPr>
      <w:rPr>
        <w:rFonts w:ascii="Arial" w:hAnsi="Arial" w:hint="default"/>
      </w:rPr>
    </w:lvl>
    <w:lvl w:ilvl="1" w:tplc="9D60E67E">
      <w:numFmt w:val="bullet"/>
      <w:lvlText w:val="•"/>
      <w:lvlJc w:val="left"/>
      <w:pPr>
        <w:tabs>
          <w:tab w:val="num" w:pos="1440"/>
        </w:tabs>
        <w:ind w:left="1440" w:hanging="360"/>
      </w:pPr>
      <w:rPr>
        <w:rFonts w:ascii="Arial" w:hAnsi="Arial" w:hint="default"/>
      </w:rPr>
    </w:lvl>
    <w:lvl w:ilvl="2" w:tplc="136209BA" w:tentative="1">
      <w:start w:val="1"/>
      <w:numFmt w:val="bullet"/>
      <w:lvlText w:val="•"/>
      <w:lvlJc w:val="left"/>
      <w:pPr>
        <w:tabs>
          <w:tab w:val="num" w:pos="2160"/>
        </w:tabs>
        <w:ind w:left="2160" w:hanging="360"/>
      </w:pPr>
      <w:rPr>
        <w:rFonts w:ascii="Arial" w:hAnsi="Arial" w:hint="default"/>
      </w:rPr>
    </w:lvl>
    <w:lvl w:ilvl="3" w:tplc="91723C1E" w:tentative="1">
      <w:start w:val="1"/>
      <w:numFmt w:val="bullet"/>
      <w:lvlText w:val="•"/>
      <w:lvlJc w:val="left"/>
      <w:pPr>
        <w:tabs>
          <w:tab w:val="num" w:pos="2880"/>
        </w:tabs>
        <w:ind w:left="2880" w:hanging="360"/>
      </w:pPr>
      <w:rPr>
        <w:rFonts w:ascii="Arial" w:hAnsi="Arial" w:hint="default"/>
      </w:rPr>
    </w:lvl>
    <w:lvl w:ilvl="4" w:tplc="CEC84418" w:tentative="1">
      <w:start w:val="1"/>
      <w:numFmt w:val="bullet"/>
      <w:lvlText w:val="•"/>
      <w:lvlJc w:val="left"/>
      <w:pPr>
        <w:tabs>
          <w:tab w:val="num" w:pos="3600"/>
        </w:tabs>
        <w:ind w:left="3600" w:hanging="360"/>
      </w:pPr>
      <w:rPr>
        <w:rFonts w:ascii="Arial" w:hAnsi="Arial" w:hint="default"/>
      </w:rPr>
    </w:lvl>
    <w:lvl w:ilvl="5" w:tplc="C07857E0" w:tentative="1">
      <w:start w:val="1"/>
      <w:numFmt w:val="bullet"/>
      <w:lvlText w:val="•"/>
      <w:lvlJc w:val="left"/>
      <w:pPr>
        <w:tabs>
          <w:tab w:val="num" w:pos="4320"/>
        </w:tabs>
        <w:ind w:left="4320" w:hanging="360"/>
      </w:pPr>
      <w:rPr>
        <w:rFonts w:ascii="Arial" w:hAnsi="Arial" w:hint="default"/>
      </w:rPr>
    </w:lvl>
    <w:lvl w:ilvl="6" w:tplc="A476DF6E" w:tentative="1">
      <w:start w:val="1"/>
      <w:numFmt w:val="bullet"/>
      <w:lvlText w:val="•"/>
      <w:lvlJc w:val="left"/>
      <w:pPr>
        <w:tabs>
          <w:tab w:val="num" w:pos="5040"/>
        </w:tabs>
        <w:ind w:left="5040" w:hanging="360"/>
      </w:pPr>
      <w:rPr>
        <w:rFonts w:ascii="Arial" w:hAnsi="Arial" w:hint="default"/>
      </w:rPr>
    </w:lvl>
    <w:lvl w:ilvl="7" w:tplc="35AC6718" w:tentative="1">
      <w:start w:val="1"/>
      <w:numFmt w:val="bullet"/>
      <w:lvlText w:val="•"/>
      <w:lvlJc w:val="left"/>
      <w:pPr>
        <w:tabs>
          <w:tab w:val="num" w:pos="5760"/>
        </w:tabs>
        <w:ind w:left="5760" w:hanging="360"/>
      </w:pPr>
      <w:rPr>
        <w:rFonts w:ascii="Arial" w:hAnsi="Arial" w:hint="default"/>
      </w:rPr>
    </w:lvl>
    <w:lvl w:ilvl="8" w:tplc="9758A47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9B25A07"/>
    <w:multiLevelType w:val="hybridMultilevel"/>
    <w:tmpl w:val="27E850D8"/>
    <w:lvl w:ilvl="0" w:tplc="CC16E222">
      <w:start w:val="1"/>
      <w:numFmt w:val="bullet"/>
      <w:lvlText w:val="•"/>
      <w:lvlJc w:val="left"/>
      <w:pPr>
        <w:tabs>
          <w:tab w:val="num" w:pos="720"/>
        </w:tabs>
        <w:ind w:left="720" w:hanging="360"/>
      </w:pPr>
      <w:rPr>
        <w:rFonts w:ascii="Arial" w:hAnsi="Arial" w:hint="default"/>
      </w:rPr>
    </w:lvl>
    <w:lvl w:ilvl="1" w:tplc="B50282EC" w:tentative="1">
      <w:start w:val="1"/>
      <w:numFmt w:val="bullet"/>
      <w:lvlText w:val="•"/>
      <w:lvlJc w:val="left"/>
      <w:pPr>
        <w:tabs>
          <w:tab w:val="num" w:pos="1440"/>
        </w:tabs>
        <w:ind w:left="1440" w:hanging="360"/>
      </w:pPr>
      <w:rPr>
        <w:rFonts w:ascii="Arial" w:hAnsi="Arial" w:hint="default"/>
      </w:rPr>
    </w:lvl>
    <w:lvl w:ilvl="2" w:tplc="1416D12A" w:tentative="1">
      <w:start w:val="1"/>
      <w:numFmt w:val="bullet"/>
      <w:lvlText w:val="•"/>
      <w:lvlJc w:val="left"/>
      <w:pPr>
        <w:tabs>
          <w:tab w:val="num" w:pos="2160"/>
        </w:tabs>
        <w:ind w:left="2160" w:hanging="360"/>
      </w:pPr>
      <w:rPr>
        <w:rFonts w:ascii="Arial" w:hAnsi="Arial" w:hint="default"/>
      </w:rPr>
    </w:lvl>
    <w:lvl w:ilvl="3" w:tplc="C1E4CA84" w:tentative="1">
      <w:start w:val="1"/>
      <w:numFmt w:val="bullet"/>
      <w:lvlText w:val="•"/>
      <w:lvlJc w:val="left"/>
      <w:pPr>
        <w:tabs>
          <w:tab w:val="num" w:pos="2880"/>
        </w:tabs>
        <w:ind w:left="2880" w:hanging="360"/>
      </w:pPr>
      <w:rPr>
        <w:rFonts w:ascii="Arial" w:hAnsi="Arial" w:hint="default"/>
      </w:rPr>
    </w:lvl>
    <w:lvl w:ilvl="4" w:tplc="BA0AB3A0" w:tentative="1">
      <w:start w:val="1"/>
      <w:numFmt w:val="bullet"/>
      <w:lvlText w:val="•"/>
      <w:lvlJc w:val="left"/>
      <w:pPr>
        <w:tabs>
          <w:tab w:val="num" w:pos="3600"/>
        </w:tabs>
        <w:ind w:left="3600" w:hanging="360"/>
      </w:pPr>
      <w:rPr>
        <w:rFonts w:ascii="Arial" w:hAnsi="Arial" w:hint="default"/>
      </w:rPr>
    </w:lvl>
    <w:lvl w:ilvl="5" w:tplc="ADE00F98" w:tentative="1">
      <w:start w:val="1"/>
      <w:numFmt w:val="bullet"/>
      <w:lvlText w:val="•"/>
      <w:lvlJc w:val="left"/>
      <w:pPr>
        <w:tabs>
          <w:tab w:val="num" w:pos="4320"/>
        </w:tabs>
        <w:ind w:left="4320" w:hanging="360"/>
      </w:pPr>
      <w:rPr>
        <w:rFonts w:ascii="Arial" w:hAnsi="Arial" w:hint="default"/>
      </w:rPr>
    </w:lvl>
    <w:lvl w:ilvl="6" w:tplc="9A4E2BD2" w:tentative="1">
      <w:start w:val="1"/>
      <w:numFmt w:val="bullet"/>
      <w:lvlText w:val="•"/>
      <w:lvlJc w:val="left"/>
      <w:pPr>
        <w:tabs>
          <w:tab w:val="num" w:pos="5040"/>
        </w:tabs>
        <w:ind w:left="5040" w:hanging="360"/>
      </w:pPr>
      <w:rPr>
        <w:rFonts w:ascii="Arial" w:hAnsi="Arial" w:hint="default"/>
      </w:rPr>
    </w:lvl>
    <w:lvl w:ilvl="7" w:tplc="A2CAAD38" w:tentative="1">
      <w:start w:val="1"/>
      <w:numFmt w:val="bullet"/>
      <w:lvlText w:val="•"/>
      <w:lvlJc w:val="left"/>
      <w:pPr>
        <w:tabs>
          <w:tab w:val="num" w:pos="5760"/>
        </w:tabs>
        <w:ind w:left="5760" w:hanging="360"/>
      </w:pPr>
      <w:rPr>
        <w:rFonts w:ascii="Arial" w:hAnsi="Arial" w:hint="default"/>
      </w:rPr>
    </w:lvl>
    <w:lvl w:ilvl="8" w:tplc="DF901A6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037678C"/>
    <w:multiLevelType w:val="hybridMultilevel"/>
    <w:tmpl w:val="7D86F556"/>
    <w:lvl w:ilvl="0" w:tplc="A8844656">
      <w:start w:val="1"/>
      <w:numFmt w:val="bullet"/>
      <w:lvlText w:val="•"/>
      <w:lvlJc w:val="left"/>
      <w:pPr>
        <w:tabs>
          <w:tab w:val="num" w:pos="720"/>
        </w:tabs>
        <w:ind w:left="720" w:hanging="360"/>
      </w:pPr>
      <w:rPr>
        <w:rFonts w:ascii="Arial" w:hAnsi="Arial" w:hint="default"/>
      </w:rPr>
    </w:lvl>
    <w:lvl w:ilvl="1" w:tplc="A46A1D56" w:tentative="1">
      <w:start w:val="1"/>
      <w:numFmt w:val="bullet"/>
      <w:lvlText w:val="•"/>
      <w:lvlJc w:val="left"/>
      <w:pPr>
        <w:tabs>
          <w:tab w:val="num" w:pos="1440"/>
        </w:tabs>
        <w:ind w:left="1440" w:hanging="360"/>
      </w:pPr>
      <w:rPr>
        <w:rFonts w:ascii="Arial" w:hAnsi="Arial" w:hint="default"/>
      </w:rPr>
    </w:lvl>
    <w:lvl w:ilvl="2" w:tplc="B7502198" w:tentative="1">
      <w:start w:val="1"/>
      <w:numFmt w:val="bullet"/>
      <w:lvlText w:val="•"/>
      <w:lvlJc w:val="left"/>
      <w:pPr>
        <w:tabs>
          <w:tab w:val="num" w:pos="2160"/>
        </w:tabs>
        <w:ind w:left="2160" w:hanging="360"/>
      </w:pPr>
      <w:rPr>
        <w:rFonts w:ascii="Arial" w:hAnsi="Arial" w:hint="default"/>
      </w:rPr>
    </w:lvl>
    <w:lvl w:ilvl="3" w:tplc="39340BB8" w:tentative="1">
      <w:start w:val="1"/>
      <w:numFmt w:val="bullet"/>
      <w:lvlText w:val="•"/>
      <w:lvlJc w:val="left"/>
      <w:pPr>
        <w:tabs>
          <w:tab w:val="num" w:pos="2880"/>
        </w:tabs>
        <w:ind w:left="2880" w:hanging="360"/>
      </w:pPr>
      <w:rPr>
        <w:rFonts w:ascii="Arial" w:hAnsi="Arial" w:hint="default"/>
      </w:rPr>
    </w:lvl>
    <w:lvl w:ilvl="4" w:tplc="DCE49D18" w:tentative="1">
      <w:start w:val="1"/>
      <w:numFmt w:val="bullet"/>
      <w:lvlText w:val="•"/>
      <w:lvlJc w:val="left"/>
      <w:pPr>
        <w:tabs>
          <w:tab w:val="num" w:pos="3600"/>
        </w:tabs>
        <w:ind w:left="3600" w:hanging="360"/>
      </w:pPr>
      <w:rPr>
        <w:rFonts w:ascii="Arial" w:hAnsi="Arial" w:hint="default"/>
      </w:rPr>
    </w:lvl>
    <w:lvl w:ilvl="5" w:tplc="3ADC88B0" w:tentative="1">
      <w:start w:val="1"/>
      <w:numFmt w:val="bullet"/>
      <w:lvlText w:val="•"/>
      <w:lvlJc w:val="left"/>
      <w:pPr>
        <w:tabs>
          <w:tab w:val="num" w:pos="4320"/>
        </w:tabs>
        <w:ind w:left="4320" w:hanging="360"/>
      </w:pPr>
      <w:rPr>
        <w:rFonts w:ascii="Arial" w:hAnsi="Arial" w:hint="default"/>
      </w:rPr>
    </w:lvl>
    <w:lvl w:ilvl="6" w:tplc="4D7CE810" w:tentative="1">
      <w:start w:val="1"/>
      <w:numFmt w:val="bullet"/>
      <w:lvlText w:val="•"/>
      <w:lvlJc w:val="left"/>
      <w:pPr>
        <w:tabs>
          <w:tab w:val="num" w:pos="5040"/>
        </w:tabs>
        <w:ind w:left="5040" w:hanging="360"/>
      </w:pPr>
      <w:rPr>
        <w:rFonts w:ascii="Arial" w:hAnsi="Arial" w:hint="default"/>
      </w:rPr>
    </w:lvl>
    <w:lvl w:ilvl="7" w:tplc="4FF84590" w:tentative="1">
      <w:start w:val="1"/>
      <w:numFmt w:val="bullet"/>
      <w:lvlText w:val="•"/>
      <w:lvlJc w:val="left"/>
      <w:pPr>
        <w:tabs>
          <w:tab w:val="num" w:pos="5760"/>
        </w:tabs>
        <w:ind w:left="5760" w:hanging="360"/>
      </w:pPr>
      <w:rPr>
        <w:rFonts w:ascii="Arial" w:hAnsi="Arial" w:hint="default"/>
      </w:rPr>
    </w:lvl>
    <w:lvl w:ilvl="8" w:tplc="3A74CF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0532FCA"/>
    <w:multiLevelType w:val="hybridMultilevel"/>
    <w:tmpl w:val="E326D924"/>
    <w:lvl w:ilvl="0" w:tplc="4446B9C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1C4BB5"/>
    <w:multiLevelType w:val="hybridMultilevel"/>
    <w:tmpl w:val="5E6CF0B6"/>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0" w15:restartNumberingAfterBreak="0">
    <w:nsid w:val="438346A6"/>
    <w:multiLevelType w:val="hybridMultilevel"/>
    <w:tmpl w:val="266E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A942AC"/>
    <w:multiLevelType w:val="hybridMultilevel"/>
    <w:tmpl w:val="E52EC7A4"/>
    <w:lvl w:ilvl="0" w:tplc="6B342458">
      <w:start w:val="1"/>
      <w:numFmt w:val="bullet"/>
      <w:lvlText w:val="•"/>
      <w:lvlJc w:val="left"/>
      <w:pPr>
        <w:tabs>
          <w:tab w:val="num" w:pos="720"/>
        </w:tabs>
        <w:ind w:left="720" w:hanging="360"/>
      </w:pPr>
      <w:rPr>
        <w:rFonts w:ascii="Arial" w:hAnsi="Arial" w:hint="default"/>
      </w:rPr>
    </w:lvl>
    <w:lvl w:ilvl="1" w:tplc="9AD46190">
      <w:numFmt w:val="bullet"/>
      <w:lvlText w:val="•"/>
      <w:lvlJc w:val="left"/>
      <w:pPr>
        <w:tabs>
          <w:tab w:val="num" w:pos="1440"/>
        </w:tabs>
        <w:ind w:left="1440" w:hanging="360"/>
      </w:pPr>
      <w:rPr>
        <w:rFonts w:ascii="Arial" w:hAnsi="Arial" w:hint="default"/>
      </w:rPr>
    </w:lvl>
    <w:lvl w:ilvl="2" w:tplc="25B6414E">
      <w:numFmt w:val="bullet"/>
      <w:lvlText w:val="•"/>
      <w:lvlJc w:val="left"/>
      <w:pPr>
        <w:tabs>
          <w:tab w:val="num" w:pos="2160"/>
        </w:tabs>
        <w:ind w:left="2160" w:hanging="360"/>
      </w:pPr>
      <w:rPr>
        <w:rFonts w:ascii="Arial" w:hAnsi="Arial" w:hint="default"/>
      </w:rPr>
    </w:lvl>
    <w:lvl w:ilvl="3" w:tplc="AE8017C4" w:tentative="1">
      <w:start w:val="1"/>
      <w:numFmt w:val="bullet"/>
      <w:lvlText w:val="•"/>
      <w:lvlJc w:val="left"/>
      <w:pPr>
        <w:tabs>
          <w:tab w:val="num" w:pos="2880"/>
        </w:tabs>
        <w:ind w:left="2880" w:hanging="360"/>
      </w:pPr>
      <w:rPr>
        <w:rFonts w:ascii="Arial" w:hAnsi="Arial" w:hint="default"/>
      </w:rPr>
    </w:lvl>
    <w:lvl w:ilvl="4" w:tplc="F8D0098A" w:tentative="1">
      <w:start w:val="1"/>
      <w:numFmt w:val="bullet"/>
      <w:lvlText w:val="•"/>
      <w:lvlJc w:val="left"/>
      <w:pPr>
        <w:tabs>
          <w:tab w:val="num" w:pos="3600"/>
        </w:tabs>
        <w:ind w:left="3600" w:hanging="360"/>
      </w:pPr>
      <w:rPr>
        <w:rFonts w:ascii="Arial" w:hAnsi="Arial" w:hint="default"/>
      </w:rPr>
    </w:lvl>
    <w:lvl w:ilvl="5" w:tplc="50ECFD3A" w:tentative="1">
      <w:start w:val="1"/>
      <w:numFmt w:val="bullet"/>
      <w:lvlText w:val="•"/>
      <w:lvlJc w:val="left"/>
      <w:pPr>
        <w:tabs>
          <w:tab w:val="num" w:pos="4320"/>
        </w:tabs>
        <w:ind w:left="4320" w:hanging="360"/>
      </w:pPr>
      <w:rPr>
        <w:rFonts w:ascii="Arial" w:hAnsi="Arial" w:hint="default"/>
      </w:rPr>
    </w:lvl>
    <w:lvl w:ilvl="6" w:tplc="2064266C" w:tentative="1">
      <w:start w:val="1"/>
      <w:numFmt w:val="bullet"/>
      <w:lvlText w:val="•"/>
      <w:lvlJc w:val="left"/>
      <w:pPr>
        <w:tabs>
          <w:tab w:val="num" w:pos="5040"/>
        </w:tabs>
        <w:ind w:left="5040" w:hanging="360"/>
      </w:pPr>
      <w:rPr>
        <w:rFonts w:ascii="Arial" w:hAnsi="Arial" w:hint="default"/>
      </w:rPr>
    </w:lvl>
    <w:lvl w:ilvl="7" w:tplc="562644E6" w:tentative="1">
      <w:start w:val="1"/>
      <w:numFmt w:val="bullet"/>
      <w:lvlText w:val="•"/>
      <w:lvlJc w:val="left"/>
      <w:pPr>
        <w:tabs>
          <w:tab w:val="num" w:pos="5760"/>
        </w:tabs>
        <w:ind w:left="5760" w:hanging="360"/>
      </w:pPr>
      <w:rPr>
        <w:rFonts w:ascii="Arial" w:hAnsi="Arial" w:hint="default"/>
      </w:rPr>
    </w:lvl>
    <w:lvl w:ilvl="8" w:tplc="C1F8C3F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6B43B9D"/>
    <w:multiLevelType w:val="hybridMultilevel"/>
    <w:tmpl w:val="EAF0C0F0"/>
    <w:lvl w:ilvl="0" w:tplc="4D74C868">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6E3167"/>
    <w:multiLevelType w:val="hybridMultilevel"/>
    <w:tmpl w:val="1CFA1C14"/>
    <w:lvl w:ilvl="0" w:tplc="88C69292">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D2617B"/>
    <w:multiLevelType w:val="hybridMultilevel"/>
    <w:tmpl w:val="FE7C64C0"/>
    <w:lvl w:ilvl="0" w:tplc="04090001">
      <w:start w:val="1"/>
      <w:numFmt w:val="bullet"/>
      <w:lvlText w:val=""/>
      <w:lvlJc w:val="left"/>
      <w:pPr>
        <w:ind w:left="917" w:hanging="360"/>
      </w:pPr>
      <w:rPr>
        <w:rFonts w:ascii="Symbol" w:hAnsi="Symbol" w:hint="default"/>
      </w:rPr>
    </w:lvl>
    <w:lvl w:ilvl="1" w:tplc="04090003" w:tentative="1">
      <w:start w:val="1"/>
      <w:numFmt w:val="bullet"/>
      <w:lvlText w:val="o"/>
      <w:lvlJc w:val="left"/>
      <w:pPr>
        <w:ind w:left="1637" w:hanging="360"/>
      </w:pPr>
      <w:rPr>
        <w:rFonts w:ascii="Courier New" w:hAnsi="Courier New" w:cs="Courier New" w:hint="default"/>
      </w:rPr>
    </w:lvl>
    <w:lvl w:ilvl="2" w:tplc="04090005" w:tentative="1">
      <w:start w:val="1"/>
      <w:numFmt w:val="bullet"/>
      <w:lvlText w:val=""/>
      <w:lvlJc w:val="left"/>
      <w:pPr>
        <w:ind w:left="2357" w:hanging="360"/>
      </w:pPr>
      <w:rPr>
        <w:rFonts w:ascii="Wingdings" w:hAnsi="Wingdings" w:hint="default"/>
      </w:rPr>
    </w:lvl>
    <w:lvl w:ilvl="3" w:tplc="04090001" w:tentative="1">
      <w:start w:val="1"/>
      <w:numFmt w:val="bullet"/>
      <w:lvlText w:val=""/>
      <w:lvlJc w:val="left"/>
      <w:pPr>
        <w:ind w:left="3077" w:hanging="360"/>
      </w:pPr>
      <w:rPr>
        <w:rFonts w:ascii="Symbol" w:hAnsi="Symbol" w:hint="default"/>
      </w:rPr>
    </w:lvl>
    <w:lvl w:ilvl="4" w:tplc="04090003" w:tentative="1">
      <w:start w:val="1"/>
      <w:numFmt w:val="bullet"/>
      <w:lvlText w:val="o"/>
      <w:lvlJc w:val="left"/>
      <w:pPr>
        <w:ind w:left="3797" w:hanging="360"/>
      </w:pPr>
      <w:rPr>
        <w:rFonts w:ascii="Courier New" w:hAnsi="Courier New" w:cs="Courier New" w:hint="default"/>
      </w:rPr>
    </w:lvl>
    <w:lvl w:ilvl="5" w:tplc="04090005" w:tentative="1">
      <w:start w:val="1"/>
      <w:numFmt w:val="bullet"/>
      <w:lvlText w:val=""/>
      <w:lvlJc w:val="left"/>
      <w:pPr>
        <w:ind w:left="4517" w:hanging="360"/>
      </w:pPr>
      <w:rPr>
        <w:rFonts w:ascii="Wingdings" w:hAnsi="Wingdings" w:hint="default"/>
      </w:rPr>
    </w:lvl>
    <w:lvl w:ilvl="6" w:tplc="04090001" w:tentative="1">
      <w:start w:val="1"/>
      <w:numFmt w:val="bullet"/>
      <w:lvlText w:val=""/>
      <w:lvlJc w:val="left"/>
      <w:pPr>
        <w:ind w:left="5237" w:hanging="360"/>
      </w:pPr>
      <w:rPr>
        <w:rFonts w:ascii="Symbol" w:hAnsi="Symbol" w:hint="default"/>
      </w:rPr>
    </w:lvl>
    <w:lvl w:ilvl="7" w:tplc="04090003" w:tentative="1">
      <w:start w:val="1"/>
      <w:numFmt w:val="bullet"/>
      <w:lvlText w:val="o"/>
      <w:lvlJc w:val="left"/>
      <w:pPr>
        <w:ind w:left="5957" w:hanging="360"/>
      </w:pPr>
      <w:rPr>
        <w:rFonts w:ascii="Courier New" w:hAnsi="Courier New" w:cs="Courier New" w:hint="default"/>
      </w:rPr>
    </w:lvl>
    <w:lvl w:ilvl="8" w:tplc="04090005" w:tentative="1">
      <w:start w:val="1"/>
      <w:numFmt w:val="bullet"/>
      <w:lvlText w:val=""/>
      <w:lvlJc w:val="left"/>
      <w:pPr>
        <w:ind w:left="6677" w:hanging="360"/>
      </w:pPr>
      <w:rPr>
        <w:rFonts w:ascii="Wingdings" w:hAnsi="Wingdings" w:hint="default"/>
      </w:rPr>
    </w:lvl>
  </w:abstractNum>
  <w:abstractNum w:abstractNumId="16" w15:restartNumberingAfterBreak="0">
    <w:nsid w:val="66076161"/>
    <w:multiLevelType w:val="hybridMultilevel"/>
    <w:tmpl w:val="10E45120"/>
    <w:lvl w:ilvl="0" w:tplc="8C60CAD4">
      <w:start w:val="1"/>
      <w:numFmt w:val="bullet"/>
      <w:lvlText w:val="•"/>
      <w:lvlJc w:val="left"/>
      <w:pPr>
        <w:tabs>
          <w:tab w:val="num" w:pos="720"/>
        </w:tabs>
        <w:ind w:left="720" w:hanging="360"/>
      </w:pPr>
      <w:rPr>
        <w:rFonts w:ascii="Arial" w:hAnsi="Arial" w:hint="default"/>
      </w:rPr>
    </w:lvl>
    <w:lvl w:ilvl="1" w:tplc="B5AADCE6">
      <w:start w:val="1"/>
      <w:numFmt w:val="bullet"/>
      <w:lvlText w:val="•"/>
      <w:lvlJc w:val="left"/>
      <w:pPr>
        <w:tabs>
          <w:tab w:val="num" w:pos="1440"/>
        </w:tabs>
        <w:ind w:left="1440" w:hanging="360"/>
      </w:pPr>
      <w:rPr>
        <w:rFonts w:ascii="Arial" w:hAnsi="Arial" w:hint="default"/>
      </w:rPr>
    </w:lvl>
    <w:lvl w:ilvl="2" w:tplc="F012827A">
      <w:numFmt w:val="bullet"/>
      <w:lvlText w:val="•"/>
      <w:lvlJc w:val="left"/>
      <w:pPr>
        <w:tabs>
          <w:tab w:val="num" w:pos="2160"/>
        </w:tabs>
        <w:ind w:left="2160" w:hanging="360"/>
      </w:pPr>
      <w:rPr>
        <w:rFonts w:ascii="Arial" w:hAnsi="Arial" w:hint="default"/>
      </w:rPr>
    </w:lvl>
    <w:lvl w:ilvl="3" w:tplc="0E9A8F4C" w:tentative="1">
      <w:start w:val="1"/>
      <w:numFmt w:val="bullet"/>
      <w:lvlText w:val="•"/>
      <w:lvlJc w:val="left"/>
      <w:pPr>
        <w:tabs>
          <w:tab w:val="num" w:pos="2880"/>
        </w:tabs>
        <w:ind w:left="2880" w:hanging="360"/>
      </w:pPr>
      <w:rPr>
        <w:rFonts w:ascii="Arial" w:hAnsi="Arial" w:hint="default"/>
      </w:rPr>
    </w:lvl>
    <w:lvl w:ilvl="4" w:tplc="BA665576" w:tentative="1">
      <w:start w:val="1"/>
      <w:numFmt w:val="bullet"/>
      <w:lvlText w:val="•"/>
      <w:lvlJc w:val="left"/>
      <w:pPr>
        <w:tabs>
          <w:tab w:val="num" w:pos="3600"/>
        </w:tabs>
        <w:ind w:left="3600" w:hanging="360"/>
      </w:pPr>
      <w:rPr>
        <w:rFonts w:ascii="Arial" w:hAnsi="Arial" w:hint="default"/>
      </w:rPr>
    </w:lvl>
    <w:lvl w:ilvl="5" w:tplc="FC18EC0C" w:tentative="1">
      <w:start w:val="1"/>
      <w:numFmt w:val="bullet"/>
      <w:lvlText w:val="•"/>
      <w:lvlJc w:val="left"/>
      <w:pPr>
        <w:tabs>
          <w:tab w:val="num" w:pos="4320"/>
        </w:tabs>
        <w:ind w:left="4320" w:hanging="360"/>
      </w:pPr>
      <w:rPr>
        <w:rFonts w:ascii="Arial" w:hAnsi="Arial" w:hint="default"/>
      </w:rPr>
    </w:lvl>
    <w:lvl w:ilvl="6" w:tplc="3D100728" w:tentative="1">
      <w:start w:val="1"/>
      <w:numFmt w:val="bullet"/>
      <w:lvlText w:val="•"/>
      <w:lvlJc w:val="left"/>
      <w:pPr>
        <w:tabs>
          <w:tab w:val="num" w:pos="5040"/>
        </w:tabs>
        <w:ind w:left="5040" w:hanging="360"/>
      </w:pPr>
      <w:rPr>
        <w:rFonts w:ascii="Arial" w:hAnsi="Arial" w:hint="default"/>
      </w:rPr>
    </w:lvl>
    <w:lvl w:ilvl="7" w:tplc="024A259A" w:tentative="1">
      <w:start w:val="1"/>
      <w:numFmt w:val="bullet"/>
      <w:lvlText w:val="•"/>
      <w:lvlJc w:val="left"/>
      <w:pPr>
        <w:tabs>
          <w:tab w:val="num" w:pos="5760"/>
        </w:tabs>
        <w:ind w:left="5760" w:hanging="360"/>
      </w:pPr>
      <w:rPr>
        <w:rFonts w:ascii="Arial" w:hAnsi="Arial" w:hint="default"/>
      </w:rPr>
    </w:lvl>
    <w:lvl w:ilvl="8" w:tplc="D66EE8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65C217B"/>
    <w:multiLevelType w:val="multilevel"/>
    <w:tmpl w:val="0B6C7342"/>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90E1C69"/>
    <w:multiLevelType w:val="hybridMultilevel"/>
    <w:tmpl w:val="6C6AAD22"/>
    <w:lvl w:ilvl="0" w:tplc="BACE14BA">
      <w:start w:val="7"/>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8B368B"/>
    <w:multiLevelType w:val="hybridMultilevel"/>
    <w:tmpl w:val="701E8D62"/>
    <w:lvl w:ilvl="0" w:tplc="F0CC6D8E">
      <w:numFmt w:val="bullet"/>
      <w:lvlText w:val="-"/>
      <w:lvlJc w:val="left"/>
      <w:pPr>
        <w:ind w:left="1080" w:hanging="360"/>
      </w:pPr>
      <w:rPr>
        <w:rFonts w:ascii="Calibri" w:eastAsia="Calibr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0" w15:restartNumberingAfterBreak="0">
    <w:nsid w:val="722C475C"/>
    <w:multiLevelType w:val="hybridMultilevel"/>
    <w:tmpl w:val="B32063AC"/>
    <w:lvl w:ilvl="0" w:tplc="1772D60C">
      <w:start w:val="1"/>
      <w:numFmt w:val="bullet"/>
      <w:lvlText w:val="•"/>
      <w:lvlJc w:val="left"/>
      <w:pPr>
        <w:tabs>
          <w:tab w:val="num" w:pos="720"/>
        </w:tabs>
        <w:ind w:left="720" w:hanging="360"/>
      </w:pPr>
      <w:rPr>
        <w:rFonts w:ascii="Arial" w:hAnsi="Arial" w:hint="default"/>
      </w:rPr>
    </w:lvl>
    <w:lvl w:ilvl="1" w:tplc="319EFC32">
      <w:numFmt w:val="bullet"/>
      <w:lvlText w:val="•"/>
      <w:lvlJc w:val="left"/>
      <w:pPr>
        <w:tabs>
          <w:tab w:val="num" w:pos="1440"/>
        </w:tabs>
        <w:ind w:left="1440" w:hanging="360"/>
      </w:pPr>
      <w:rPr>
        <w:rFonts w:ascii="Arial" w:hAnsi="Arial" w:hint="default"/>
      </w:rPr>
    </w:lvl>
    <w:lvl w:ilvl="2" w:tplc="BA8E6B3A" w:tentative="1">
      <w:start w:val="1"/>
      <w:numFmt w:val="bullet"/>
      <w:lvlText w:val="•"/>
      <w:lvlJc w:val="left"/>
      <w:pPr>
        <w:tabs>
          <w:tab w:val="num" w:pos="2160"/>
        </w:tabs>
        <w:ind w:left="2160" w:hanging="360"/>
      </w:pPr>
      <w:rPr>
        <w:rFonts w:ascii="Arial" w:hAnsi="Arial" w:hint="default"/>
      </w:rPr>
    </w:lvl>
    <w:lvl w:ilvl="3" w:tplc="F9E805E4" w:tentative="1">
      <w:start w:val="1"/>
      <w:numFmt w:val="bullet"/>
      <w:lvlText w:val="•"/>
      <w:lvlJc w:val="left"/>
      <w:pPr>
        <w:tabs>
          <w:tab w:val="num" w:pos="2880"/>
        </w:tabs>
        <w:ind w:left="2880" w:hanging="360"/>
      </w:pPr>
      <w:rPr>
        <w:rFonts w:ascii="Arial" w:hAnsi="Arial" w:hint="default"/>
      </w:rPr>
    </w:lvl>
    <w:lvl w:ilvl="4" w:tplc="49CC7598" w:tentative="1">
      <w:start w:val="1"/>
      <w:numFmt w:val="bullet"/>
      <w:lvlText w:val="•"/>
      <w:lvlJc w:val="left"/>
      <w:pPr>
        <w:tabs>
          <w:tab w:val="num" w:pos="3600"/>
        </w:tabs>
        <w:ind w:left="3600" w:hanging="360"/>
      </w:pPr>
      <w:rPr>
        <w:rFonts w:ascii="Arial" w:hAnsi="Arial" w:hint="default"/>
      </w:rPr>
    </w:lvl>
    <w:lvl w:ilvl="5" w:tplc="CE0061AC" w:tentative="1">
      <w:start w:val="1"/>
      <w:numFmt w:val="bullet"/>
      <w:lvlText w:val="•"/>
      <w:lvlJc w:val="left"/>
      <w:pPr>
        <w:tabs>
          <w:tab w:val="num" w:pos="4320"/>
        </w:tabs>
        <w:ind w:left="4320" w:hanging="360"/>
      </w:pPr>
      <w:rPr>
        <w:rFonts w:ascii="Arial" w:hAnsi="Arial" w:hint="default"/>
      </w:rPr>
    </w:lvl>
    <w:lvl w:ilvl="6" w:tplc="7D9A003A" w:tentative="1">
      <w:start w:val="1"/>
      <w:numFmt w:val="bullet"/>
      <w:lvlText w:val="•"/>
      <w:lvlJc w:val="left"/>
      <w:pPr>
        <w:tabs>
          <w:tab w:val="num" w:pos="5040"/>
        </w:tabs>
        <w:ind w:left="5040" w:hanging="360"/>
      </w:pPr>
      <w:rPr>
        <w:rFonts w:ascii="Arial" w:hAnsi="Arial" w:hint="default"/>
      </w:rPr>
    </w:lvl>
    <w:lvl w:ilvl="7" w:tplc="1FAA2B30" w:tentative="1">
      <w:start w:val="1"/>
      <w:numFmt w:val="bullet"/>
      <w:lvlText w:val="•"/>
      <w:lvlJc w:val="left"/>
      <w:pPr>
        <w:tabs>
          <w:tab w:val="num" w:pos="5760"/>
        </w:tabs>
        <w:ind w:left="5760" w:hanging="360"/>
      </w:pPr>
      <w:rPr>
        <w:rFonts w:ascii="Arial" w:hAnsi="Arial" w:hint="default"/>
      </w:rPr>
    </w:lvl>
    <w:lvl w:ilvl="8" w:tplc="43CC74B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5EC37DE"/>
    <w:multiLevelType w:val="hybridMultilevel"/>
    <w:tmpl w:val="117ACBE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1A1B61"/>
    <w:multiLevelType w:val="hybridMultilevel"/>
    <w:tmpl w:val="33B4D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CD6C89"/>
    <w:multiLevelType w:val="hybridMultilevel"/>
    <w:tmpl w:val="3CA05380"/>
    <w:lvl w:ilvl="0" w:tplc="DDD6D75C">
      <w:start w:val="1"/>
      <w:numFmt w:val="bullet"/>
      <w:lvlText w:val="•"/>
      <w:lvlJc w:val="left"/>
      <w:pPr>
        <w:tabs>
          <w:tab w:val="num" w:pos="720"/>
        </w:tabs>
        <w:ind w:left="720" w:hanging="360"/>
      </w:pPr>
      <w:rPr>
        <w:rFonts w:ascii="Arial" w:hAnsi="Arial" w:hint="default"/>
      </w:rPr>
    </w:lvl>
    <w:lvl w:ilvl="1" w:tplc="6CFA2FDA" w:tentative="1">
      <w:start w:val="1"/>
      <w:numFmt w:val="bullet"/>
      <w:lvlText w:val="•"/>
      <w:lvlJc w:val="left"/>
      <w:pPr>
        <w:tabs>
          <w:tab w:val="num" w:pos="1440"/>
        </w:tabs>
        <w:ind w:left="1440" w:hanging="360"/>
      </w:pPr>
      <w:rPr>
        <w:rFonts w:ascii="Arial" w:hAnsi="Arial" w:hint="default"/>
      </w:rPr>
    </w:lvl>
    <w:lvl w:ilvl="2" w:tplc="10249EF6" w:tentative="1">
      <w:start w:val="1"/>
      <w:numFmt w:val="bullet"/>
      <w:lvlText w:val="•"/>
      <w:lvlJc w:val="left"/>
      <w:pPr>
        <w:tabs>
          <w:tab w:val="num" w:pos="2160"/>
        </w:tabs>
        <w:ind w:left="2160" w:hanging="360"/>
      </w:pPr>
      <w:rPr>
        <w:rFonts w:ascii="Arial" w:hAnsi="Arial" w:hint="default"/>
      </w:rPr>
    </w:lvl>
    <w:lvl w:ilvl="3" w:tplc="A976B450" w:tentative="1">
      <w:start w:val="1"/>
      <w:numFmt w:val="bullet"/>
      <w:lvlText w:val="•"/>
      <w:lvlJc w:val="left"/>
      <w:pPr>
        <w:tabs>
          <w:tab w:val="num" w:pos="2880"/>
        </w:tabs>
        <w:ind w:left="2880" w:hanging="360"/>
      </w:pPr>
      <w:rPr>
        <w:rFonts w:ascii="Arial" w:hAnsi="Arial" w:hint="default"/>
      </w:rPr>
    </w:lvl>
    <w:lvl w:ilvl="4" w:tplc="D504A190" w:tentative="1">
      <w:start w:val="1"/>
      <w:numFmt w:val="bullet"/>
      <w:lvlText w:val="•"/>
      <w:lvlJc w:val="left"/>
      <w:pPr>
        <w:tabs>
          <w:tab w:val="num" w:pos="3600"/>
        </w:tabs>
        <w:ind w:left="3600" w:hanging="360"/>
      </w:pPr>
      <w:rPr>
        <w:rFonts w:ascii="Arial" w:hAnsi="Arial" w:hint="default"/>
      </w:rPr>
    </w:lvl>
    <w:lvl w:ilvl="5" w:tplc="B9C651F2" w:tentative="1">
      <w:start w:val="1"/>
      <w:numFmt w:val="bullet"/>
      <w:lvlText w:val="•"/>
      <w:lvlJc w:val="left"/>
      <w:pPr>
        <w:tabs>
          <w:tab w:val="num" w:pos="4320"/>
        </w:tabs>
        <w:ind w:left="4320" w:hanging="360"/>
      </w:pPr>
      <w:rPr>
        <w:rFonts w:ascii="Arial" w:hAnsi="Arial" w:hint="default"/>
      </w:rPr>
    </w:lvl>
    <w:lvl w:ilvl="6" w:tplc="3708B706" w:tentative="1">
      <w:start w:val="1"/>
      <w:numFmt w:val="bullet"/>
      <w:lvlText w:val="•"/>
      <w:lvlJc w:val="left"/>
      <w:pPr>
        <w:tabs>
          <w:tab w:val="num" w:pos="5040"/>
        </w:tabs>
        <w:ind w:left="5040" w:hanging="360"/>
      </w:pPr>
      <w:rPr>
        <w:rFonts w:ascii="Arial" w:hAnsi="Arial" w:hint="default"/>
      </w:rPr>
    </w:lvl>
    <w:lvl w:ilvl="7" w:tplc="CEFE9D82" w:tentative="1">
      <w:start w:val="1"/>
      <w:numFmt w:val="bullet"/>
      <w:lvlText w:val="•"/>
      <w:lvlJc w:val="left"/>
      <w:pPr>
        <w:tabs>
          <w:tab w:val="num" w:pos="5760"/>
        </w:tabs>
        <w:ind w:left="5760" w:hanging="360"/>
      </w:pPr>
      <w:rPr>
        <w:rFonts w:ascii="Arial" w:hAnsi="Arial" w:hint="default"/>
      </w:rPr>
    </w:lvl>
    <w:lvl w:ilvl="8" w:tplc="07D6F0F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FAA79C5"/>
    <w:multiLevelType w:val="hybridMultilevel"/>
    <w:tmpl w:val="C0900468"/>
    <w:lvl w:ilvl="0" w:tplc="94DC4208">
      <w:start w:val="5"/>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2"/>
  </w:num>
  <w:num w:numId="3">
    <w:abstractNumId w:val="13"/>
  </w:num>
  <w:num w:numId="4">
    <w:abstractNumId w:val="17"/>
  </w:num>
  <w:num w:numId="5">
    <w:abstractNumId w:val="0"/>
  </w:num>
  <w:num w:numId="6">
    <w:abstractNumId w:val="2"/>
  </w:num>
  <w:num w:numId="7">
    <w:abstractNumId w:val="16"/>
  </w:num>
  <w:num w:numId="8">
    <w:abstractNumId w:val="5"/>
  </w:num>
  <w:num w:numId="9">
    <w:abstractNumId w:val="11"/>
  </w:num>
  <w:num w:numId="10">
    <w:abstractNumId w:val="6"/>
  </w:num>
  <w:num w:numId="11">
    <w:abstractNumId w:val="7"/>
  </w:num>
  <w:num w:numId="12">
    <w:abstractNumId w:val="23"/>
  </w:num>
  <w:num w:numId="13">
    <w:abstractNumId w:val="20"/>
  </w:num>
  <w:num w:numId="14">
    <w:abstractNumId w:val="8"/>
  </w:num>
  <w:num w:numId="15">
    <w:abstractNumId w:val="18"/>
  </w:num>
  <w:num w:numId="16">
    <w:abstractNumId w:val="3"/>
  </w:num>
  <w:num w:numId="17">
    <w:abstractNumId w:val="3"/>
  </w:num>
  <w:num w:numId="18">
    <w:abstractNumId w:val="12"/>
    <w:lvlOverride w:ilvl="0">
      <w:startOverride w:val="1"/>
    </w:lvlOverride>
  </w:num>
  <w:num w:numId="19">
    <w:abstractNumId w:val="12"/>
    <w:lvlOverride w:ilvl="0">
      <w:startOverride w:val="1"/>
    </w:lvlOverride>
  </w:num>
  <w:num w:numId="20">
    <w:abstractNumId w:val="13"/>
    <w:lvlOverride w:ilvl="0">
      <w:startOverride w:val="1"/>
    </w:lvlOverride>
  </w:num>
  <w:num w:numId="21">
    <w:abstractNumId w:val="3"/>
  </w:num>
  <w:num w:numId="22">
    <w:abstractNumId w:val="12"/>
    <w:lvlOverride w:ilvl="0">
      <w:startOverride w:val="1"/>
    </w:lvlOverride>
  </w:num>
  <w:num w:numId="23">
    <w:abstractNumId w:val="13"/>
    <w:lvlOverride w:ilvl="0">
      <w:startOverride w:val="1"/>
    </w:lvlOverride>
  </w:num>
  <w:num w:numId="24">
    <w:abstractNumId w:val="19"/>
  </w:num>
  <w:num w:numId="25">
    <w:abstractNumId w:val="24"/>
  </w:num>
  <w:num w:numId="26">
    <w:abstractNumId w:val="1"/>
  </w:num>
  <w:num w:numId="27">
    <w:abstractNumId w:val="4"/>
  </w:num>
  <w:num w:numId="28">
    <w:abstractNumId w:val="22"/>
  </w:num>
  <w:num w:numId="29">
    <w:abstractNumId w:val="21"/>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15"/>
  </w:num>
  <w:num w:numId="33">
    <w:abstractNumId w:val="10"/>
  </w:num>
  <w:num w:numId="34">
    <w:abstractNumId w:val="9"/>
  </w:num>
  <w:num w:numId="35">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1C9B"/>
    <w:rsid w:val="00005EC9"/>
    <w:rsid w:val="000132EC"/>
    <w:rsid w:val="00017CFD"/>
    <w:rsid w:val="0002099C"/>
    <w:rsid w:val="0002547D"/>
    <w:rsid w:val="00027C7E"/>
    <w:rsid w:val="0003688F"/>
    <w:rsid w:val="0004173B"/>
    <w:rsid w:val="0004281B"/>
    <w:rsid w:val="00045366"/>
    <w:rsid w:val="00045BF8"/>
    <w:rsid w:val="00046D6D"/>
    <w:rsid w:val="0005452A"/>
    <w:rsid w:val="00055449"/>
    <w:rsid w:val="0006321C"/>
    <w:rsid w:val="00063295"/>
    <w:rsid w:val="00065C60"/>
    <w:rsid w:val="00066113"/>
    <w:rsid w:val="00066DCA"/>
    <w:rsid w:val="0006700D"/>
    <w:rsid w:val="00070ED1"/>
    <w:rsid w:val="000803F6"/>
    <w:rsid w:val="00081DB4"/>
    <w:rsid w:val="00082A15"/>
    <w:rsid w:val="00084394"/>
    <w:rsid w:val="00084F34"/>
    <w:rsid w:val="0008612A"/>
    <w:rsid w:val="00087E75"/>
    <w:rsid w:val="000A576C"/>
    <w:rsid w:val="000A7087"/>
    <w:rsid w:val="000B0056"/>
    <w:rsid w:val="000B115D"/>
    <w:rsid w:val="000B2073"/>
    <w:rsid w:val="000B4E4D"/>
    <w:rsid w:val="000B5CA7"/>
    <w:rsid w:val="000D0545"/>
    <w:rsid w:val="000D317B"/>
    <w:rsid w:val="000E3F86"/>
    <w:rsid w:val="000E6342"/>
    <w:rsid w:val="000E7085"/>
    <w:rsid w:val="000E7384"/>
    <w:rsid w:val="000E7A35"/>
    <w:rsid w:val="000F05DC"/>
    <w:rsid w:val="000F07F6"/>
    <w:rsid w:val="000F2A8F"/>
    <w:rsid w:val="000F2B9D"/>
    <w:rsid w:val="000F2D17"/>
    <w:rsid w:val="000F5F60"/>
    <w:rsid w:val="000F614C"/>
    <w:rsid w:val="0010399E"/>
    <w:rsid w:val="0010671C"/>
    <w:rsid w:val="00107514"/>
    <w:rsid w:val="001121DD"/>
    <w:rsid w:val="001159C4"/>
    <w:rsid w:val="001215B6"/>
    <w:rsid w:val="00127155"/>
    <w:rsid w:val="00127B7C"/>
    <w:rsid w:val="00131C42"/>
    <w:rsid w:val="0013216F"/>
    <w:rsid w:val="00141D43"/>
    <w:rsid w:val="001467CF"/>
    <w:rsid w:val="00150301"/>
    <w:rsid w:val="00164811"/>
    <w:rsid w:val="001704B2"/>
    <w:rsid w:val="001745F8"/>
    <w:rsid w:val="0017489A"/>
    <w:rsid w:val="001764A4"/>
    <w:rsid w:val="00176671"/>
    <w:rsid w:val="00177D0F"/>
    <w:rsid w:val="0018147A"/>
    <w:rsid w:val="0018284D"/>
    <w:rsid w:val="001836A7"/>
    <w:rsid w:val="001838CF"/>
    <w:rsid w:val="00185387"/>
    <w:rsid w:val="00185F1D"/>
    <w:rsid w:val="001923C8"/>
    <w:rsid w:val="00194FAC"/>
    <w:rsid w:val="00196155"/>
    <w:rsid w:val="0019686D"/>
    <w:rsid w:val="001B0BBB"/>
    <w:rsid w:val="001B403D"/>
    <w:rsid w:val="001B6566"/>
    <w:rsid w:val="001B6C5F"/>
    <w:rsid w:val="001C2F6D"/>
    <w:rsid w:val="001D11F6"/>
    <w:rsid w:val="001D12D3"/>
    <w:rsid w:val="001D154E"/>
    <w:rsid w:val="001D646F"/>
    <w:rsid w:val="001D6ED2"/>
    <w:rsid w:val="001E30F6"/>
    <w:rsid w:val="001E7C8B"/>
    <w:rsid w:val="001F2853"/>
    <w:rsid w:val="001F64FF"/>
    <w:rsid w:val="001F6AFC"/>
    <w:rsid w:val="001F76E7"/>
    <w:rsid w:val="00202C59"/>
    <w:rsid w:val="00203CF8"/>
    <w:rsid w:val="00204FBA"/>
    <w:rsid w:val="00210C39"/>
    <w:rsid w:val="00212185"/>
    <w:rsid w:val="0021782B"/>
    <w:rsid w:val="00220F40"/>
    <w:rsid w:val="00221491"/>
    <w:rsid w:val="00222A09"/>
    <w:rsid w:val="0022379E"/>
    <w:rsid w:val="00226B92"/>
    <w:rsid w:val="00226F49"/>
    <w:rsid w:val="0022739E"/>
    <w:rsid w:val="00235F5C"/>
    <w:rsid w:val="00242C34"/>
    <w:rsid w:val="0024301A"/>
    <w:rsid w:val="00246EAD"/>
    <w:rsid w:val="002479AA"/>
    <w:rsid w:val="00257508"/>
    <w:rsid w:val="002646FA"/>
    <w:rsid w:val="0026543A"/>
    <w:rsid w:val="00265898"/>
    <w:rsid w:val="00266829"/>
    <w:rsid w:val="0026752A"/>
    <w:rsid w:val="00271187"/>
    <w:rsid w:val="00271AF5"/>
    <w:rsid w:val="00272561"/>
    <w:rsid w:val="00273DE7"/>
    <w:rsid w:val="00273FC8"/>
    <w:rsid w:val="00275AB2"/>
    <w:rsid w:val="00276EAD"/>
    <w:rsid w:val="00286F59"/>
    <w:rsid w:val="00295EAF"/>
    <w:rsid w:val="00296FB8"/>
    <w:rsid w:val="002A1331"/>
    <w:rsid w:val="002A2FB4"/>
    <w:rsid w:val="002A4DA2"/>
    <w:rsid w:val="002A63A8"/>
    <w:rsid w:val="002B046E"/>
    <w:rsid w:val="002B248A"/>
    <w:rsid w:val="002B2976"/>
    <w:rsid w:val="002B4922"/>
    <w:rsid w:val="002B5C89"/>
    <w:rsid w:val="002C2D19"/>
    <w:rsid w:val="002C394D"/>
    <w:rsid w:val="002C41F4"/>
    <w:rsid w:val="002C5CD0"/>
    <w:rsid w:val="002C6CB4"/>
    <w:rsid w:val="002D10FA"/>
    <w:rsid w:val="002D1535"/>
    <w:rsid w:val="002D4C55"/>
    <w:rsid w:val="002D5903"/>
    <w:rsid w:val="002D7E90"/>
    <w:rsid w:val="002E120A"/>
    <w:rsid w:val="002E2B9F"/>
    <w:rsid w:val="002E3619"/>
    <w:rsid w:val="002E5B5E"/>
    <w:rsid w:val="002E71F2"/>
    <w:rsid w:val="002F3002"/>
    <w:rsid w:val="002F5DFD"/>
    <w:rsid w:val="0030465F"/>
    <w:rsid w:val="00314061"/>
    <w:rsid w:val="00314CEA"/>
    <w:rsid w:val="00315EEC"/>
    <w:rsid w:val="00315FC5"/>
    <w:rsid w:val="0032205C"/>
    <w:rsid w:val="003220A4"/>
    <w:rsid w:val="003240FF"/>
    <w:rsid w:val="00335CCD"/>
    <w:rsid w:val="0034544F"/>
    <w:rsid w:val="00346C0E"/>
    <w:rsid w:val="00346E07"/>
    <w:rsid w:val="00350A2E"/>
    <w:rsid w:val="00352D5C"/>
    <w:rsid w:val="003609AE"/>
    <w:rsid w:val="00361C9D"/>
    <w:rsid w:val="00363CF1"/>
    <w:rsid w:val="00366661"/>
    <w:rsid w:val="00370736"/>
    <w:rsid w:val="00373B26"/>
    <w:rsid w:val="00377475"/>
    <w:rsid w:val="003807DA"/>
    <w:rsid w:val="00382FF7"/>
    <w:rsid w:val="00385B89"/>
    <w:rsid w:val="00396570"/>
    <w:rsid w:val="00396DA9"/>
    <w:rsid w:val="003974BE"/>
    <w:rsid w:val="00397581"/>
    <w:rsid w:val="003A1183"/>
    <w:rsid w:val="003A4237"/>
    <w:rsid w:val="003A4704"/>
    <w:rsid w:val="003A4A22"/>
    <w:rsid w:val="003A5E75"/>
    <w:rsid w:val="003A6754"/>
    <w:rsid w:val="003B08B3"/>
    <w:rsid w:val="003B659E"/>
    <w:rsid w:val="003B6E55"/>
    <w:rsid w:val="003B7CB2"/>
    <w:rsid w:val="003C4DA0"/>
    <w:rsid w:val="003C611F"/>
    <w:rsid w:val="003D1579"/>
    <w:rsid w:val="003D4684"/>
    <w:rsid w:val="003E47BA"/>
    <w:rsid w:val="003E796A"/>
    <w:rsid w:val="003F087F"/>
    <w:rsid w:val="003F0F68"/>
    <w:rsid w:val="003F123C"/>
    <w:rsid w:val="003F1E27"/>
    <w:rsid w:val="00404CBB"/>
    <w:rsid w:val="0040661A"/>
    <w:rsid w:val="00414402"/>
    <w:rsid w:val="00416835"/>
    <w:rsid w:val="00417AA0"/>
    <w:rsid w:val="00421BCD"/>
    <w:rsid w:val="0043750A"/>
    <w:rsid w:val="004413DB"/>
    <w:rsid w:val="00445154"/>
    <w:rsid w:val="004453C9"/>
    <w:rsid w:val="0044663E"/>
    <w:rsid w:val="00451EF2"/>
    <w:rsid w:val="0045447B"/>
    <w:rsid w:val="00456AB9"/>
    <w:rsid w:val="00456E65"/>
    <w:rsid w:val="004739EF"/>
    <w:rsid w:val="00473BE5"/>
    <w:rsid w:val="00475F99"/>
    <w:rsid w:val="00477286"/>
    <w:rsid w:val="0048209E"/>
    <w:rsid w:val="0048510E"/>
    <w:rsid w:val="00491BDC"/>
    <w:rsid w:val="00492492"/>
    <w:rsid w:val="00495CBA"/>
    <w:rsid w:val="004A1F4D"/>
    <w:rsid w:val="004A2BA2"/>
    <w:rsid w:val="004A2E24"/>
    <w:rsid w:val="004A3619"/>
    <w:rsid w:val="004A40A9"/>
    <w:rsid w:val="004B1B17"/>
    <w:rsid w:val="004B644C"/>
    <w:rsid w:val="004B7060"/>
    <w:rsid w:val="004B7B4A"/>
    <w:rsid w:val="004C0F4D"/>
    <w:rsid w:val="004C3606"/>
    <w:rsid w:val="004C7A43"/>
    <w:rsid w:val="004D08C7"/>
    <w:rsid w:val="004D1C66"/>
    <w:rsid w:val="004D65FE"/>
    <w:rsid w:val="004D6E51"/>
    <w:rsid w:val="004E081D"/>
    <w:rsid w:val="004E2188"/>
    <w:rsid w:val="004E57E6"/>
    <w:rsid w:val="004E5E66"/>
    <w:rsid w:val="004F440D"/>
    <w:rsid w:val="004F608B"/>
    <w:rsid w:val="004F6F10"/>
    <w:rsid w:val="0050078B"/>
    <w:rsid w:val="0050306B"/>
    <w:rsid w:val="00503B4D"/>
    <w:rsid w:val="00504EE9"/>
    <w:rsid w:val="00506D85"/>
    <w:rsid w:val="00512881"/>
    <w:rsid w:val="00517C13"/>
    <w:rsid w:val="005227C4"/>
    <w:rsid w:val="005239D2"/>
    <w:rsid w:val="005258E2"/>
    <w:rsid w:val="00532A87"/>
    <w:rsid w:val="00533B5D"/>
    <w:rsid w:val="005431FC"/>
    <w:rsid w:val="005433E0"/>
    <w:rsid w:val="0054442C"/>
    <w:rsid w:val="00545D68"/>
    <w:rsid w:val="00547D16"/>
    <w:rsid w:val="00550285"/>
    <w:rsid w:val="00553624"/>
    <w:rsid w:val="00553D08"/>
    <w:rsid w:val="00557C91"/>
    <w:rsid w:val="00564447"/>
    <w:rsid w:val="00564FA8"/>
    <w:rsid w:val="00566F2C"/>
    <w:rsid w:val="005707C8"/>
    <w:rsid w:val="00573928"/>
    <w:rsid w:val="00577E81"/>
    <w:rsid w:val="00580CC1"/>
    <w:rsid w:val="005836F8"/>
    <w:rsid w:val="005903ED"/>
    <w:rsid w:val="005918FA"/>
    <w:rsid w:val="005A1A3D"/>
    <w:rsid w:val="005A2CBF"/>
    <w:rsid w:val="005A4443"/>
    <w:rsid w:val="005A5ABD"/>
    <w:rsid w:val="005A711D"/>
    <w:rsid w:val="005B0F84"/>
    <w:rsid w:val="005B39A5"/>
    <w:rsid w:val="005B44DC"/>
    <w:rsid w:val="005B6418"/>
    <w:rsid w:val="005B7721"/>
    <w:rsid w:val="005B7908"/>
    <w:rsid w:val="005C2E3E"/>
    <w:rsid w:val="005C43F7"/>
    <w:rsid w:val="005C552B"/>
    <w:rsid w:val="005C602D"/>
    <w:rsid w:val="005C6200"/>
    <w:rsid w:val="005C7381"/>
    <w:rsid w:val="005E3125"/>
    <w:rsid w:val="005E3F99"/>
    <w:rsid w:val="005E61A8"/>
    <w:rsid w:val="005F34D8"/>
    <w:rsid w:val="005F6419"/>
    <w:rsid w:val="005F653E"/>
    <w:rsid w:val="00600F6E"/>
    <w:rsid w:val="00603F5C"/>
    <w:rsid w:val="006150C3"/>
    <w:rsid w:val="00617400"/>
    <w:rsid w:val="00617CDF"/>
    <w:rsid w:val="006211F6"/>
    <w:rsid w:val="00622EF5"/>
    <w:rsid w:val="00625D1A"/>
    <w:rsid w:val="00626D19"/>
    <w:rsid w:val="00632FE6"/>
    <w:rsid w:val="00636969"/>
    <w:rsid w:val="0064258C"/>
    <w:rsid w:val="0064441E"/>
    <w:rsid w:val="00647A94"/>
    <w:rsid w:val="006520CD"/>
    <w:rsid w:val="00657155"/>
    <w:rsid w:val="00657562"/>
    <w:rsid w:val="006611A7"/>
    <w:rsid w:val="006636E4"/>
    <w:rsid w:val="00663877"/>
    <w:rsid w:val="00664950"/>
    <w:rsid w:val="00665321"/>
    <w:rsid w:val="006676E7"/>
    <w:rsid w:val="00675F55"/>
    <w:rsid w:val="00680307"/>
    <w:rsid w:val="0068145A"/>
    <w:rsid w:val="00683220"/>
    <w:rsid w:val="00683DD9"/>
    <w:rsid w:val="006854E2"/>
    <w:rsid w:val="0068699E"/>
    <w:rsid w:val="00687FA0"/>
    <w:rsid w:val="00690DF4"/>
    <w:rsid w:val="00692C88"/>
    <w:rsid w:val="00695FFE"/>
    <w:rsid w:val="006A3598"/>
    <w:rsid w:val="006B07D8"/>
    <w:rsid w:val="006B7010"/>
    <w:rsid w:val="006C0AF3"/>
    <w:rsid w:val="006C1674"/>
    <w:rsid w:val="006C3B15"/>
    <w:rsid w:val="006C571F"/>
    <w:rsid w:val="006D15AA"/>
    <w:rsid w:val="006D6A69"/>
    <w:rsid w:val="006D6E15"/>
    <w:rsid w:val="006D78E6"/>
    <w:rsid w:val="006E162F"/>
    <w:rsid w:val="006E1E47"/>
    <w:rsid w:val="006E23B9"/>
    <w:rsid w:val="006E458A"/>
    <w:rsid w:val="006E4977"/>
    <w:rsid w:val="006E6241"/>
    <w:rsid w:val="006E6DF1"/>
    <w:rsid w:val="006F08CD"/>
    <w:rsid w:val="006F0F33"/>
    <w:rsid w:val="006F1D86"/>
    <w:rsid w:val="006F32EE"/>
    <w:rsid w:val="006F4436"/>
    <w:rsid w:val="006F6AB0"/>
    <w:rsid w:val="006F7E2D"/>
    <w:rsid w:val="00701791"/>
    <w:rsid w:val="00701AFD"/>
    <w:rsid w:val="0070379F"/>
    <w:rsid w:val="0071310A"/>
    <w:rsid w:val="00713974"/>
    <w:rsid w:val="007145FF"/>
    <w:rsid w:val="007151E4"/>
    <w:rsid w:val="0072292D"/>
    <w:rsid w:val="00742119"/>
    <w:rsid w:val="0074238B"/>
    <w:rsid w:val="007473CA"/>
    <w:rsid w:val="00751515"/>
    <w:rsid w:val="00751999"/>
    <w:rsid w:val="0075350B"/>
    <w:rsid w:val="007537E1"/>
    <w:rsid w:val="00763C61"/>
    <w:rsid w:val="007673E9"/>
    <w:rsid w:val="00767627"/>
    <w:rsid w:val="0077033A"/>
    <w:rsid w:val="00773FA1"/>
    <w:rsid w:val="007740E5"/>
    <w:rsid w:val="00774C23"/>
    <w:rsid w:val="0077597E"/>
    <w:rsid w:val="00781E1D"/>
    <w:rsid w:val="00782654"/>
    <w:rsid w:val="00782A1D"/>
    <w:rsid w:val="00785232"/>
    <w:rsid w:val="00786F82"/>
    <w:rsid w:val="0079001C"/>
    <w:rsid w:val="00791993"/>
    <w:rsid w:val="007936A7"/>
    <w:rsid w:val="00794F93"/>
    <w:rsid w:val="00797EC4"/>
    <w:rsid w:val="007A2B4B"/>
    <w:rsid w:val="007B0815"/>
    <w:rsid w:val="007B2AF0"/>
    <w:rsid w:val="007B3250"/>
    <w:rsid w:val="007C16EE"/>
    <w:rsid w:val="007C31AC"/>
    <w:rsid w:val="007C3ED0"/>
    <w:rsid w:val="007C4749"/>
    <w:rsid w:val="007C6881"/>
    <w:rsid w:val="007C6A8A"/>
    <w:rsid w:val="007D4471"/>
    <w:rsid w:val="007D6FD1"/>
    <w:rsid w:val="007E0F1E"/>
    <w:rsid w:val="007E2753"/>
    <w:rsid w:val="007F7CC4"/>
    <w:rsid w:val="00800FBF"/>
    <w:rsid w:val="00804C5E"/>
    <w:rsid w:val="00806503"/>
    <w:rsid w:val="00806962"/>
    <w:rsid w:val="00806A76"/>
    <w:rsid w:val="00807ED2"/>
    <w:rsid w:val="00811C9D"/>
    <w:rsid w:val="00811CD9"/>
    <w:rsid w:val="0081289C"/>
    <w:rsid w:val="00813756"/>
    <w:rsid w:val="00815A0F"/>
    <w:rsid w:val="00816C80"/>
    <w:rsid w:val="00820830"/>
    <w:rsid w:val="0082089E"/>
    <w:rsid w:val="00823CEC"/>
    <w:rsid w:val="00835DB5"/>
    <w:rsid w:val="00836B7D"/>
    <w:rsid w:val="00841BCD"/>
    <w:rsid w:val="00844385"/>
    <w:rsid w:val="00844F93"/>
    <w:rsid w:val="008513A8"/>
    <w:rsid w:val="00866296"/>
    <w:rsid w:val="0086701C"/>
    <w:rsid w:val="00867C5A"/>
    <w:rsid w:val="00870041"/>
    <w:rsid w:val="008724A1"/>
    <w:rsid w:val="00872EF4"/>
    <w:rsid w:val="00875CE1"/>
    <w:rsid w:val="008805C5"/>
    <w:rsid w:val="0088098E"/>
    <w:rsid w:val="00881752"/>
    <w:rsid w:val="008826C1"/>
    <w:rsid w:val="0088513A"/>
    <w:rsid w:val="00885E70"/>
    <w:rsid w:val="00896B83"/>
    <w:rsid w:val="00897435"/>
    <w:rsid w:val="008975D1"/>
    <w:rsid w:val="008A526D"/>
    <w:rsid w:val="008A66EF"/>
    <w:rsid w:val="008A7CAE"/>
    <w:rsid w:val="008B5BF2"/>
    <w:rsid w:val="008B7792"/>
    <w:rsid w:val="008C28B5"/>
    <w:rsid w:val="008C4D3D"/>
    <w:rsid w:val="008C5968"/>
    <w:rsid w:val="008C6482"/>
    <w:rsid w:val="008D10D0"/>
    <w:rsid w:val="008D1A1B"/>
    <w:rsid w:val="008D42ED"/>
    <w:rsid w:val="008D6E0C"/>
    <w:rsid w:val="008D71A7"/>
    <w:rsid w:val="008D7BA6"/>
    <w:rsid w:val="008E284B"/>
    <w:rsid w:val="008E46CB"/>
    <w:rsid w:val="008E62EB"/>
    <w:rsid w:val="008F03BF"/>
    <w:rsid w:val="008F6EC8"/>
    <w:rsid w:val="009042BD"/>
    <w:rsid w:val="00904D70"/>
    <w:rsid w:val="00905034"/>
    <w:rsid w:val="00907399"/>
    <w:rsid w:val="00907B22"/>
    <w:rsid w:val="00910F70"/>
    <w:rsid w:val="00912A59"/>
    <w:rsid w:val="00913E1A"/>
    <w:rsid w:val="009159EA"/>
    <w:rsid w:val="009160F1"/>
    <w:rsid w:val="00920B6B"/>
    <w:rsid w:val="00920BC8"/>
    <w:rsid w:val="00922950"/>
    <w:rsid w:val="009276A1"/>
    <w:rsid w:val="0092797F"/>
    <w:rsid w:val="0094349D"/>
    <w:rsid w:val="00943AF5"/>
    <w:rsid w:val="00950AF3"/>
    <w:rsid w:val="00953838"/>
    <w:rsid w:val="009553D8"/>
    <w:rsid w:val="009557A8"/>
    <w:rsid w:val="00956FF2"/>
    <w:rsid w:val="00966FDD"/>
    <w:rsid w:val="00970038"/>
    <w:rsid w:val="0097189F"/>
    <w:rsid w:val="00971F52"/>
    <w:rsid w:val="00977E1D"/>
    <w:rsid w:val="00983543"/>
    <w:rsid w:val="009836CF"/>
    <w:rsid w:val="00985F45"/>
    <w:rsid w:val="009866FE"/>
    <w:rsid w:val="00986A83"/>
    <w:rsid w:val="0099189E"/>
    <w:rsid w:val="009944BC"/>
    <w:rsid w:val="009949BC"/>
    <w:rsid w:val="00994DDD"/>
    <w:rsid w:val="00996DA7"/>
    <w:rsid w:val="009A56EB"/>
    <w:rsid w:val="009B08FE"/>
    <w:rsid w:val="009B1713"/>
    <w:rsid w:val="009B1A9B"/>
    <w:rsid w:val="009B475D"/>
    <w:rsid w:val="009B47B2"/>
    <w:rsid w:val="009C003D"/>
    <w:rsid w:val="009C121E"/>
    <w:rsid w:val="009C57F8"/>
    <w:rsid w:val="009D1F11"/>
    <w:rsid w:val="009D3421"/>
    <w:rsid w:val="009D355E"/>
    <w:rsid w:val="009D7E8D"/>
    <w:rsid w:val="009E2008"/>
    <w:rsid w:val="009E2C61"/>
    <w:rsid w:val="009E5516"/>
    <w:rsid w:val="009F6224"/>
    <w:rsid w:val="00A022F3"/>
    <w:rsid w:val="00A042CA"/>
    <w:rsid w:val="00A043B4"/>
    <w:rsid w:val="00A10A9F"/>
    <w:rsid w:val="00A111D9"/>
    <w:rsid w:val="00A11C83"/>
    <w:rsid w:val="00A12AB1"/>
    <w:rsid w:val="00A12BAF"/>
    <w:rsid w:val="00A12D6B"/>
    <w:rsid w:val="00A162E6"/>
    <w:rsid w:val="00A16EDB"/>
    <w:rsid w:val="00A17B26"/>
    <w:rsid w:val="00A22041"/>
    <w:rsid w:val="00A22B78"/>
    <w:rsid w:val="00A25AE5"/>
    <w:rsid w:val="00A262A9"/>
    <w:rsid w:val="00A328E0"/>
    <w:rsid w:val="00A34C02"/>
    <w:rsid w:val="00A37002"/>
    <w:rsid w:val="00A521E9"/>
    <w:rsid w:val="00A53076"/>
    <w:rsid w:val="00A551D4"/>
    <w:rsid w:val="00A56754"/>
    <w:rsid w:val="00A704F9"/>
    <w:rsid w:val="00A70C04"/>
    <w:rsid w:val="00A70D34"/>
    <w:rsid w:val="00A73D9A"/>
    <w:rsid w:val="00A73EF2"/>
    <w:rsid w:val="00A7563A"/>
    <w:rsid w:val="00A7771D"/>
    <w:rsid w:val="00A80E3F"/>
    <w:rsid w:val="00A8107D"/>
    <w:rsid w:val="00A82B87"/>
    <w:rsid w:val="00A85E44"/>
    <w:rsid w:val="00AA0753"/>
    <w:rsid w:val="00AA1B0E"/>
    <w:rsid w:val="00AA5617"/>
    <w:rsid w:val="00AA5E9F"/>
    <w:rsid w:val="00AB0BEA"/>
    <w:rsid w:val="00AB4AC3"/>
    <w:rsid w:val="00AB4D76"/>
    <w:rsid w:val="00AC0A67"/>
    <w:rsid w:val="00AC27C9"/>
    <w:rsid w:val="00AC2FE8"/>
    <w:rsid w:val="00AC5CA7"/>
    <w:rsid w:val="00AD083C"/>
    <w:rsid w:val="00AD58AB"/>
    <w:rsid w:val="00AD70BD"/>
    <w:rsid w:val="00AE0283"/>
    <w:rsid w:val="00AE0F54"/>
    <w:rsid w:val="00AE3996"/>
    <w:rsid w:val="00AE56B1"/>
    <w:rsid w:val="00AE62D7"/>
    <w:rsid w:val="00AE632F"/>
    <w:rsid w:val="00AE73DB"/>
    <w:rsid w:val="00AF1199"/>
    <w:rsid w:val="00AF38CB"/>
    <w:rsid w:val="00AF498E"/>
    <w:rsid w:val="00AF53EA"/>
    <w:rsid w:val="00B02449"/>
    <w:rsid w:val="00B04A34"/>
    <w:rsid w:val="00B05321"/>
    <w:rsid w:val="00B06CCC"/>
    <w:rsid w:val="00B12855"/>
    <w:rsid w:val="00B13AA2"/>
    <w:rsid w:val="00B155E5"/>
    <w:rsid w:val="00B1784C"/>
    <w:rsid w:val="00B21469"/>
    <w:rsid w:val="00B2421E"/>
    <w:rsid w:val="00B2640C"/>
    <w:rsid w:val="00B32E18"/>
    <w:rsid w:val="00B3373C"/>
    <w:rsid w:val="00B337EE"/>
    <w:rsid w:val="00B33EEA"/>
    <w:rsid w:val="00B346A7"/>
    <w:rsid w:val="00B407D3"/>
    <w:rsid w:val="00B40C04"/>
    <w:rsid w:val="00B40E2A"/>
    <w:rsid w:val="00B41B3D"/>
    <w:rsid w:val="00B47225"/>
    <w:rsid w:val="00B542FD"/>
    <w:rsid w:val="00B604F2"/>
    <w:rsid w:val="00B6505D"/>
    <w:rsid w:val="00B73862"/>
    <w:rsid w:val="00B75918"/>
    <w:rsid w:val="00B82023"/>
    <w:rsid w:val="00B82773"/>
    <w:rsid w:val="00B87303"/>
    <w:rsid w:val="00BA301C"/>
    <w:rsid w:val="00BA5A2F"/>
    <w:rsid w:val="00BA6900"/>
    <w:rsid w:val="00BA6E48"/>
    <w:rsid w:val="00BA724E"/>
    <w:rsid w:val="00BB3118"/>
    <w:rsid w:val="00BB6AA0"/>
    <w:rsid w:val="00BB6F54"/>
    <w:rsid w:val="00BB7821"/>
    <w:rsid w:val="00BC39E5"/>
    <w:rsid w:val="00BC41BD"/>
    <w:rsid w:val="00BC6238"/>
    <w:rsid w:val="00BC699C"/>
    <w:rsid w:val="00BD046D"/>
    <w:rsid w:val="00BD22D0"/>
    <w:rsid w:val="00BD2840"/>
    <w:rsid w:val="00BD2FA4"/>
    <w:rsid w:val="00BE12B0"/>
    <w:rsid w:val="00BE4D5C"/>
    <w:rsid w:val="00BF20B3"/>
    <w:rsid w:val="00BF2218"/>
    <w:rsid w:val="00BF2A67"/>
    <w:rsid w:val="00BF5934"/>
    <w:rsid w:val="00C051C5"/>
    <w:rsid w:val="00C078BC"/>
    <w:rsid w:val="00C16250"/>
    <w:rsid w:val="00C171A8"/>
    <w:rsid w:val="00C17CA1"/>
    <w:rsid w:val="00C206C8"/>
    <w:rsid w:val="00C21814"/>
    <w:rsid w:val="00C26414"/>
    <w:rsid w:val="00C2711B"/>
    <w:rsid w:val="00C35107"/>
    <w:rsid w:val="00C37189"/>
    <w:rsid w:val="00C3756B"/>
    <w:rsid w:val="00C44E55"/>
    <w:rsid w:val="00C471B1"/>
    <w:rsid w:val="00C474C0"/>
    <w:rsid w:val="00C50FC0"/>
    <w:rsid w:val="00C51DC2"/>
    <w:rsid w:val="00C546CE"/>
    <w:rsid w:val="00C55BF4"/>
    <w:rsid w:val="00C57572"/>
    <w:rsid w:val="00C57B93"/>
    <w:rsid w:val="00C70BDF"/>
    <w:rsid w:val="00C742B3"/>
    <w:rsid w:val="00C82C21"/>
    <w:rsid w:val="00C87A73"/>
    <w:rsid w:val="00C91826"/>
    <w:rsid w:val="00C94120"/>
    <w:rsid w:val="00C95016"/>
    <w:rsid w:val="00C953B8"/>
    <w:rsid w:val="00C9626B"/>
    <w:rsid w:val="00C96EE4"/>
    <w:rsid w:val="00C97608"/>
    <w:rsid w:val="00CB5BC9"/>
    <w:rsid w:val="00CB6A6F"/>
    <w:rsid w:val="00CC46B1"/>
    <w:rsid w:val="00CD08DF"/>
    <w:rsid w:val="00CD5616"/>
    <w:rsid w:val="00CD5C9B"/>
    <w:rsid w:val="00CD7492"/>
    <w:rsid w:val="00CD7B2E"/>
    <w:rsid w:val="00CE3A6B"/>
    <w:rsid w:val="00CE6543"/>
    <w:rsid w:val="00CF09F4"/>
    <w:rsid w:val="00CF2D21"/>
    <w:rsid w:val="00CF2D34"/>
    <w:rsid w:val="00D001C2"/>
    <w:rsid w:val="00D00211"/>
    <w:rsid w:val="00D00FEF"/>
    <w:rsid w:val="00D01B64"/>
    <w:rsid w:val="00D01C24"/>
    <w:rsid w:val="00D01C7A"/>
    <w:rsid w:val="00D020B7"/>
    <w:rsid w:val="00D05405"/>
    <w:rsid w:val="00D055DF"/>
    <w:rsid w:val="00D0596E"/>
    <w:rsid w:val="00D05A04"/>
    <w:rsid w:val="00D06309"/>
    <w:rsid w:val="00D06927"/>
    <w:rsid w:val="00D11708"/>
    <w:rsid w:val="00D13928"/>
    <w:rsid w:val="00D15138"/>
    <w:rsid w:val="00D16CB9"/>
    <w:rsid w:val="00D210CA"/>
    <w:rsid w:val="00D22983"/>
    <w:rsid w:val="00D23316"/>
    <w:rsid w:val="00D23BE8"/>
    <w:rsid w:val="00D24B8D"/>
    <w:rsid w:val="00D24EAF"/>
    <w:rsid w:val="00D2571F"/>
    <w:rsid w:val="00D25EC3"/>
    <w:rsid w:val="00D26770"/>
    <w:rsid w:val="00D27872"/>
    <w:rsid w:val="00D27A3A"/>
    <w:rsid w:val="00D32C24"/>
    <w:rsid w:val="00D351EA"/>
    <w:rsid w:val="00D36C20"/>
    <w:rsid w:val="00D36DB0"/>
    <w:rsid w:val="00D43403"/>
    <w:rsid w:val="00D4590F"/>
    <w:rsid w:val="00D47BDE"/>
    <w:rsid w:val="00D62E71"/>
    <w:rsid w:val="00D65548"/>
    <w:rsid w:val="00D67B1B"/>
    <w:rsid w:val="00D72DC1"/>
    <w:rsid w:val="00D740CA"/>
    <w:rsid w:val="00D7633A"/>
    <w:rsid w:val="00D84908"/>
    <w:rsid w:val="00D85728"/>
    <w:rsid w:val="00D85A17"/>
    <w:rsid w:val="00D92F17"/>
    <w:rsid w:val="00D942ED"/>
    <w:rsid w:val="00D96251"/>
    <w:rsid w:val="00D97116"/>
    <w:rsid w:val="00D97884"/>
    <w:rsid w:val="00D97F4E"/>
    <w:rsid w:val="00DA1B23"/>
    <w:rsid w:val="00DA2EF9"/>
    <w:rsid w:val="00DA33AB"/>
    <w:rsid w:val="00DA5557"/>
    <w:rsid w:val="00DB0197"/>
    <w:rsid w:val="00DC2F4D"/>
    <w:rsid w:val="00DC486A"/>
    <w:rsid w:val="00DC557B"/>
    <w:rsid w:val="00DC7E76"/>
    <w:rsid w:val="00DD1759"/>
    <w:rsid w:val="00DD28F7"/>
    <w:rsid w:val="00DD4867"/>
    <w:rsid w:val="00DD5332"/>
    <w:rsid w:val="00DD555A"/>
    <w:rsid w:val="00DD68FF"/>
    <w:rsid w:val="00DD73AE"/>
    <w:rsid w:val="00DE20AD"/>
    <w:rsid w:val="00DE29D7"/>
    <w:rsid w:val="00DE4698"/>
    <w:rsid w:val="00DF0C40"/>
    <w:rsid w:val="00DF23A8"/>
    <w:rsid w:val="00DF2997"/>
    <w:rsid w:val="00DF4827"/>
    <w:rsid w:val="00E026E1"/>
    <w:rsid w:val="00E0751A"/>
    <w:rsid w:val="00E1236A"/>
    <w:rsid w:val="00E14C57"/>
    <w:rsid w:val="00E15E80"/>
    <w:rsid w:val="00E15F59"/>
    <w:rsid w:val="00E2257B"/>
    <w:rsid w:val="00E26A08"/>
    <w:rsid w:val="00E30A54"/>
    <w:rsid w:val="00E33C86"/>
    <w:rsid w:val="00E34712"/>
    <w:rsid w:val="00E355CE"/>
    <w:rsid w:val="00E35EA6"/>
    <w:rsid w:val="00E37FB4"/>
    <w:rsid w:val="00E44930"/>
    <w:rsid w:val="00E46A98"/>
    <w:rsid w:val="00E50CC9"/>
    <w:rsid w:val="00E53205"/>
    <w:rsid w:val="00E55DAA"/>
    <w:rsid w:val="00E560B6"/>
    <w:rsid w:val="00E612B2"/>
    <w:rsid w:val="00E62E00"/>
    <w:rsid w:val="00E639C2"/>
    <w:rsid w:val="00E63D01"/>
    <w:rsid w:val="00E65B3A"/>
    <w:rsid w:val="00E7187B"/>
    <w:rsid w:val="00E74793"/>
    <w:rsid w:val="00E8061B"/>
    <w:rsid w:val="00E807C8"/>
    <w:rsid w:val="00E84875"/>
    <w:rsid w:val="00E863DF"/>
    <w:rsid w:val="00E86D5E"/>
    <w:rsid w:val="00E922E5"/>
    <w:rsid w:val="00E9231F"/>
    <w:rsid w:val="00E92F9F"/>
    <w:rsid w:val="00EA0642"/>
    <w:rsid w:val="00EA17AC"/>
    <w:rsid w:val="00EA3D79"/>
    <w:rsid w:val="00EA4608"/>
    <w:rsid w:val="00EA4E96"/>
    <w:rsid w:val="00EA5D86"/>
    <w:rsid w:val="00EB47C1"/>
    <w:rsid w:val="00EB62E1"/>
    <w:rsid w:val="00EB7475"/>
    <w:rsid w:val="00EC7BC3"/>
    <w:rsid w:val="00ED5223"/>
    <w:rsid w:val="00ED5A26"/>
    <w:rsid w:val="00ED6D50"/>
    <w:rsid w:val="00ED7600"/>
    <w:rsid w:val="00EE2759"/>
    <w:rsid w:val="00EE4C3A"/>
    <w:rsid w:val="00EE5421"/>
    <w:rsid w:val="00EF2609"/>
    <w:rsid w:val="00EF2A70"/>
    <w:rsid w:val="00EF45AC"/>
    <w:rsid w:val="00EF45C9"/>
    <w:rsid w:val="00EF695A"/>
    <w:rsid w:val="00EF6DB1"/>
    <w:rsid w:val="00F0093C"/>
    <w:rsid w:val="00F01CC7"/>
    <w:rsid w:val="00F027A4"/>
    <w:rsid w:val="00F0388F"/>
    <w:rsid w:val="00F03C55"/>
    <w:rsid w:val="00F067E2"/>
    <w:rsid w:val="00F1362C"/>
    <w:rsid w:val="00F14950"/>
    <w:rsid w:val="00F16023"/>
    <w:rsid w:val="00F17DA9"/>
    <w:rsid w:val="00F20FB7"/>
    <w:rsid w:val="00F21998"/>
    <w:rsid w:val="00F22F9E"/>
    <w:rsid w:val="00F230A9"/>
    <w:rsid w:val="00F230BD"/>
    <w:rsid w:val="00F26C58"/>
    <w:rsid w:val="00F31444"/>
    <w:rsid w:val="00F3397F"/>
    <w:rsid w:val="00F33B1A"/>
    <w:rsid w:val="00F368D6"/>
    <w:rsid w:val="00F37E22"/>
    <w:rsid w:val="00F44127"/>
    <w:rsid w:val="00F461F0"/>
    <w:rsid w:val="00F51ED4"/>
    <w:rsid w:val="00F674F7"/>
    <w:rsid w:val="00F71B78"/>
    <w:rsid w:val="00F74982"/>
    <w:rsid w:val="00F76908"/>
    <w:rsid w:val="00F824F5"/>
    <w:rsid w:val="00F8488D"/>
    <w:rsid w:val="00F864D9"/>
    <w:rsid w:val="00F90905"/>
    <w:rsid w:val="00F93B03"/>
    <w:rsid w:val="00F94D18"/>
    <w:rsid w:val="00F965FE"/>
    <w:rsid w:val="00F96646"/>
    <w:rsid w:val="00FA096C"/>
    <w:rsid w:val="00FA1F3D"/>
    <w:rsid w:val="00FA3FA5"/>
    <w:rsid w:val="00FB0A37"/>
    <w:rsid w:val="00FB5ABA"/>
    <w:rsid w:val="00FC29B9"/>
    <w:rsid w:val="00FC6CD0"/>
    <w:rsid w:val="00FC6FD3"/>
    <w:rsid w:val="00FD15F6"/>
    <w:rsid w:val="00FD23EC"/>
    <w:rsid w:val="00FD2A7B"/>
    <w:rsid w:val="00FD74D3"/>
    <w:rsid w:val="00FE16B1"/>
    <w:rsid w:val="00FE2721"/>
    <w:rsid w:val="00FE36C5"/>
    <w:rsid w:val="00FE75FC"/>
    <w:rsid w:val="00FE7DD2"/>
    <w:rsid w:val="00FF16CB"/>
    <w:rsid w:val="00FF2A82"/>
    <w:rsid w:val="00FF2E47"/>
    <w:rsid w:val="00FF61FC"/>
    <w:rsid w:val="01109896"/>
    <w:rsid w:val="0115B4B1"/>
    <w:rsid w:val="01515666"/>
    <w:rsid w:val="017DBA15"/>
    <w:rsid w:val="01A47357"/>
    <w:rsid w:val="01C00823"/>
    <w:rsid w:val="02325E30"/>
    <w:rsid w:val="02404260"/>
    <w:rsid w:val="025137A3"/>
    <w:rsid w:val="038462C8"/>
    <w:rsid w:val="039915C2"/>
    <w:rsid w:val="03CC39A1"/>
    <w:rsid w:val="03FE9189"/>
    <w:rsid w:val="044F50EE"/>
    <w:rsid w:val="04BA191D"/>
    <w:rsid w:val="05616FF9"/>
    <w:rsid w:val="0575E263"/>
    <w:rsid w:val="06286B39"/>
    <w:rsid w:val="067F62CB"/>
    <w:rsid w:val="06AA43C3"/>
    <w:rsid w:val="077FC62C"/>
    <w:rsid w:val="082B33F2"/>
    <w:rsid w:val="08A18A6B"/>
    <w:rsid w:val="09C2C3B3"/>
    <w:rsid w:val="0A24F624"/>
    <w:rsid w:val="0AC299AD"/>
    <w:rsid w:val="0AC765BA"/>
    <w:rsid w:val="0AE062F2"/>
    <w:rsid w:val="0B09B549"/>
    <w:rsid w:val="0B4D3B6F"/>
    <w:rsid w:val="0C827B58"/>
    <w:rsid w:val="0CF32BBA"/>
    <w:rsid w:val="0DAC8C45"/>
    <w:rsid w:val="0DCF4C73"/>
    <w:rsid w:val="0E1151E1"/>
    <w:rsid w:val="0F4666C3"/>
    <w:rsid w:val="0FDEE521"/>
    <w:rsid w:val="10E13B48"/>
    <w:rsid w:val="1121AE85"/>
    <w:rsid w:val="1126AECB"/>
    <w:rsid w:val="1173DEFF"/>
    <w:rsid w:val="11B757B9"/>
    <w:rsid w:val="11BCC927"/>
    <w:rsid w:val="12C27F2C"/>
    <w:rsid w:val="12C599E7"/>
    <w:rsid w:val="12CB61F7"/>
    <w:rsid w:val="130DF09E"/>
    <w:rsid w:val="1439EDF0"/>
    <w:rsid w:val="14A0AF56"/>
    <w:rsid w:val="14A40370"/>
    <w:rsid w:val="14ACE5FB"/>
    <w:rsid w:val="1527F22F"/>
    <w:rsid w:val="175704C7"/>
    <w:rsid w:val="1794590B"/>
    <w:rsid w:val="17FD17A8"/>
    <w:rsid w:val="1835B7BF"/>
    <w:rsid w:val="1876EA2A"/>
    <w:rsid w:val="18DCB42B"/>
    <w:rsid w:val="19970FD3"/>
    <w:rsid w:val="1A00A95B"/>
    <w:rsid w:val="1A8CE2EB"/>
    <w:rsid w:val="1B38CB11"/>
    <w:rsid w:val="1B88A5F3"/>
    <w:rsid w:val="1B97298D"/>
    <w:rsid w:val="1C095F63"/>
    <w:rsid w:val="1CDE7B8C"/>
    <w:rsid w:val="1D49A715"/>
    <w:rsid w:val="1DE682CE"/>
    <w:rsid w:val="1F4C4BD5"/>
    <w:rsid w:val="1F9CF8D0"/>
    <w:rsid w:val="201B100F"/>
    <w:rsid w:val="2039254A"/>
    <w:rsid w:val="218787DF"/>
    <w:rsid w:val="21E01F4C"/>
    <w:rsid w:val="22543BC2"/>
    <w:rsid w:val="22B5E0C8"/>
    <w:rsid w:val="23807E8E"/>
    <w:rsid w:val="24155AA3"/>
    <w:rsid w:val="2523CB44"/>
    <w:rsid w:val="25306826"/>
    <w:rsid w:val="255EA1B9"/>
    <w:rsid w:val="2568364A"/>
    <w:rsid w:val="257DC2C6"/>
    <w:rsid w:val="2959027E"/>
    <w:rsid w:val="296F3B61"/>
    <w:rsid w:val="2A83CE47"/>
    <w:rsid w:val="2AAB859A"/>
    <w:rsid w:val="2ABF2E07"/>
    <w:rsid w:val="2B189F1E"/>
    <w:rsid w:val="2B726816"/>
    <w:rsid w:val="2C974C8F"/>
    <w:rsid w:val="2CC4EE2E"/>
    <w:rsid w:val="2CF76C7E"/>
    <w:rsid w:val="2E45B069"/>
    <w:rsid w:val="2E9FC16A"/>
    <w:rsid w:val="2ECA74BD"/>
    <w:rsid w:val="2F27F8BD"/>
    <w:rsid w:val="308FAC20"/>
    <w:rsid w:val="30BF2FF9"/>
    <w:rsid w:val="30D5B701"/>
    <w:rsid w:val="314C53D2"/>
    <w:rsid w:val="316FFE46"/>
    <w:rsid w:val="31A56CF1"/>
    <w:rsid w:val="322FD1D1"/>
    <w:rsid w:val="32D332F3"/>
    <w:rsid w:val="336EF53D"/>
    <w:rsid w:val="33EAA12C"/>
    <w:rsid w:val="34E0D344"/>
    <w:rsid w:val="374070F8"/>
    <w:rsid w:val="38455D54"/>
    <w:rsid w:val="38549490"/>
    <w:rsid w:val="385B107A"/>
    <w:rsid w:val="3874A31E"/>
    <w:rsid w:val="3A425828"/>
    <w:rsid w:val="3A75B373"/>
    <w:rsid w:val="3BAA947E"/>
    <w:rsid w:val="3C4A00D0"/>
    <w:rsid w:val="3C4E8BF7"/>
    <w:rsid w:val="3C644D40"/>
    <w:rsid w:val="3E181F34"/>
    <w:rsid w:val="3E52FD8E"/>
    <w:rsid w:val="40006C30"/>
    <w:rsid w:val="42CF6B60"/>
    <w:rsid w:val="42DC4B33"/>
    <w:rsid w:val="4310BFB0"/>
    <w:rsid w:val="43A2D98E"/>
    <w:rsid w:val="44C77BF0"/>
    <w:rsid w:val="457B0E09"/>
    <w:rsid w:val="45D7DEEC"/>
    <w:rsid w:val="46B5BFAF"/>
    <w:rsid w:val="48556B07"/>
    <w:rsid w:val="487408C0"/>
    <w:rsid w:val="4A0F58B2"/>
    <w:rsid w:val="4A1CB31E"/>
    <w:rsid w:val="4A362F87"/>
    <w:rsid w:val="4A7F8901"/>
    <w:rsid w:val="4CCB5C90"/>
    <w:rsid w:val="4D8EC6CC"/>
    <w:rsid w:val="4EC465ED"/>
    <w:rsid w:val="4F03DD53"/>
    <w:rsid w:val="4F0EE87C"/>
    <w:rsid w:val="528CEBF0"/>
    <w:rsid w:val="52A66FA2"/>
    <w:rsid w:val="52E06C68"/>
    <w:rsid w:val="52F68432"/>
    <w:rsid w:val="541A6904"/>
    <w:rsid w:val="5488881E"/>
    <w:rsid w:val="54D48F77"/>
    <w:rsid w:val="566C5AB3"/>
    <w:rsid w:val="5729A02C"/>
    <w:rsid w:val="577624BD"/>
    <w:rsid w:val="57C24267"/>
    <w:rsid w:val="58F992C1"/>
    <w:rsid w:val="58FCAC2A"/>
    <w:rsid w:val="59B0022C"/>
    <w:rsid w:val="59D01822"/>
    <w:rsid w:val="5A64B7A3"/>
    <w:rsid w:val="5A9114B8"/>
    <w:rsid w:val="5B3A773E"/>
    <w:rsid w:val="5CAA4E58"/>
    <w:rsid w:val="5CE2C4C5"/>
    <w:rsid w:val="5D1E2145"/>
    <w:rsid w:val="5D2DB974"/>
    <w:rsid w:val="5F55913D"/>
    <w:rsid w:val="5F9E1C80"/>
    <w:rsid w:val="60131584"/>
    <w:rsid w:val="603BFAF0"/>
    <w:rsid w:val="6105BCFB"/>
    <w:rsid w:val="61C35F99"/>
    <w:rsid w:val="62D1D907"/>
    <w:rsid w:val="642A06BE"/>
    <w:rsid w:val="64529EF3"/>
    <w:rsid w:val="64C2C9F0"/>
    <w:rsid w:val="64E3D476"/>
    <w:rsid w:val="6534024F"/>
    <w:rsid w:val="661355C4"/>
    <w:rsid w:val="663AB258"/>
    <w:rsid w:val="66BCE42F"/>
    <w:rsid w:val="6889EB36"/>
    <w:rsid w:val="6909FA51"/>
    <w:rsid w:val="69E9D232"/>
    <w:rsid w:val="6A548F26"/>
    <w:rsid w:val="6AE17C06"/>
    <w:rsid w:val="6C60F1DC"/>
    <w:rsid w:val="6E6BB9F2"/>
    <w:rsid w:val="6EC65A9C"/>
    <w:rsid w:val="6FB02914"/>
    <w:rsid w:val="7168C43F"/>
    <w:rsid w:val="747A54F3"/>
    <w:rsid w:val="753F6683"/>
    <w:rsid w:val="758AC80F"/>
    <w:rsid w:val="75A06922"/>
    <w:rsid w:val="75DF1330"/>
    <w:rsid w:val="77B18594"/>
    <w:rsid w:val="78311F8C"/>
    <w:rsid w:val="78B1771D"/>
    <w:rsid w:val="7A7632D6"/>
    <w:rsid w:val="7B627F47"/>
    <w:rsid w:val="7C9F4AD8"/>
    <w:rsid w:val="7E391CAA"/>
    <w:rsid w:val="7EE101E1"/>
    <w:rsid w:val="7EEF22D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9C8F8"/>
  <w15:chartTrackingRefBased/>
  <w15:docId w15:val="{3A74506B-E0D0-4F54-8C10-A013AD29B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 Bullets,列出段落,Lista1,?? ??,?????,????,목록 단락,リスト段落,中等深浅网格 1 - 着色 21,列表段落,¥¡¡¡¡ì¬º¥¹¥È¶ÎÂä,ÁÐ³ö¶ÎÂä,¥ê¥¹¥È¶ÎÂä,列表段落1,—ño’i—Ž,1st level - Bullet List Paragraph,Lettre d'introduction,Paragrafo elenco,Normal bullet 2,Bullet list,列出段落1,列表段落11"/>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 Bullets Char,列出段落 Char,Lista1 Char,?? ?? Char,????? Char,???? Char,목록 단락 Char,リスト段落 Char,中等深浅网格 1 - 着色 21 Char,列表段落 Char,¥¡¡¡¡ì¬º¥¹¥È¶ÎÂä Char,ÁÐ³ö¶ÎÂä Char,¥ê¥¹¥È¶ÎÂä Char,列表段落1 Char,—ño’i—Ž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5A4443"/>
    <w:pPr>
      <w:ind w:left="0" w:firstLine="0"/>
      <w:contextualSpacing w:val="0"/>
    </w:pPr>
  </w:style>
  <w:style w:type="character" w:customStyle="1" w:styleId="RAN4observationChar0">
    <w:name w:val="RAN4 observation Char"/>
    <w:basedOn w:val="RAN4ObservationChar"/>
    <w:link w:val="RAN4observation0"/>
    <w:rsid w:val="005A4443"/>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D278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7872"/>
    <w:rPr>
      <w:rFonts w:ascii="Segoe UI" w:hAnsi="Segoe UI" w:cs="Segoe UI"/>
      <w:sz w:val="18"/>
      <w:szCs w:val="18"/>
    </w:rPr>
  </w:style>
  <w:style w:type="paragraph" w:customStyle="1" w:styleId="TAL">
    <w:name w:val="TAL"/>
    <w:basedOn w:val="Normal"/>
    <w:link w:val="TALChar"/>
    <w:qFormat/>
    <w:rsid w:val="00CF09F4"/>
    <w:pPr>
      <w:keepNext/>
      <w:keepLines/>
      <w:spacing w:after="0" w:line="240" w:lineRule="auto"/>
    </w:pPr>
    <w:rPr>
      <w:rFonts w:ascii="Arial" w:eastAsia="Malgun Gothic" w:hAnsi="Arial" w:cs="Times New Roman"/>
      <w:sz w:val="18"/>
      <w:szCs w:val="20"/>
      <w:lang w:val="en-GB"/>
    </w:rPr>
  </w:style>
  <w:style w:type="paragraph" w:customStyle="1" w:styleId="TAH">
    <w:name w:val="TAH"/>
    <w:basedOn w:val="Normal"/>
    <w:link w:val="TAHCar"/>
    <w:qFormat/>
    <w:rsid w:val="00CF09F4"/>
    <w:pPr>
      <w:keepNext/>
      <w:keepLines/>
      <w:spacing w:after="0" w:line="240" w:lineRule="auto"/>
      <w:jc w:val="center"/>
    </w:pPr>
    <w:rPr>
      <w:rFonts w:ascii="Arial" w:eastAsia="Malgun Gothic" w:hAnsi="Arial" w:cs="Times New Roman"/>
      <w:b/>
      <w:sz w:val="18"/>
      <w:szCs w:val="20"/>
      <w:lang w:val="en-GB"/>
    </w:rPr>
  </w:style>
  <w:style w:type="character" w:customStyle="1" w:styleId="TAHCar">
    <w:name w:val="TAH Car"/>
    <w:link w:val="TAH"/>
    <w:qFormat/>
    <w:rsid w:val="00CF09F4"/>
    <w:rPr>
      <w:rFonts w:ascii="Arial" w:eastAsia="Malgun Gothic" w:hAnsi="Arial" w:cs="Times New Roman"/>
      <w:b/>
      <w:sz w:val="18"/>
      <w:szCs w:val="20"/>
      <w:lang w:val="en-GB"/>
    </w:rPr>
  </w:style>
  <w:style w:type="character" w:customStyle="1" w:styleId="TALChar">
    <w:name w:val="TAL Char"/>
    <w:link w:val="TAL"/>
    <w:qFormat/>
    <w:locked/>
    <w:rsid w:val="00CF09F4"/>
    <w:rPr>
      <w:rFonts w:ascii="Arial" w:eastAsia="Malgun Gothic" w:hAnsi="Arial" w:cs="Times New Roman"/>
      <w:sz w:val="18"/>
      <w:szCs w:val="20"/>
      <w:lang w:val="en-GB"/>
    </w:rPr>
  </w:style>
  <w:style w:type="paragraph" w:customStyle="1" w:styleId="TAC">
    <w:name w:val="TAC"/>
    <w:basedOn w:val="TAL"/>
    <w:link w:val="TACChar"/>
    <w:qFormat/>
    <w:rsid w:val="002B046E"/>
    <w:pPr>
      <w:jc w:val="center"/>
    </w:pPr>
    <w:rPr>
      <w:rFonts w:eastAsia="SimSun"/>
    </w:rPr>
  </w:style>
  <w:style w:type="character" w:customStyle="1" w:styleId="TACChar">
    <w:name w:val="TAC Char"/>
    <w:link w:val="TAC"/>
    <w:qFormat/>
    <w:rsid w:val="002B046E"/>
    <w:rPr>
      <w:rFonts w:ascii="Arial" w:eastAsia="SimSun" w:hAnsi="Arial" w:cs="Times New Roman"/>
      <w:sz w:val="18"/>
      <w:szCs w:val="20"/>
      <w:lang w:val="en-GB"/>
    </w:rPr>
  </w:style>
  <w:style w:type="paragraph" w:customStyle="1" w:styleId="TH">
    <w:name w:val="TH"/>
    <w:basedOn w:val="Normal"/>
    <w:link w:val="THChar"/>
    <w:qFormat/>
    <w:rsid w:val="002B046E"/>
    <w:pPr>
      <w:keepNext/>
      <w:keepLines/>
      <w:spacing w:before="60" w:after="180" w:line="240" w:lineRule="auto"/>
      <w:jc w:val="center"/>
    </w:pPr>
    <w:rPr>
      <w:rFonts w:ascii="Arial" w:hAnsi="Arial" w:cs="Times New Roman"/>
      <w:b/>
      <w:szCs w:val="20"/>
      <w:lang w:val="en-GB"/>
    </w:rPr>
  </w:style>
  <w:style w:type="character" w:customStyle="1" w:styleId="THChar">
    <w:name w:val="TH Char"/>
    <w:link w:val="TH"/>
    <w:qFormat/>
    <w:rsid w:val="002B046E"/>
    <w:rPr>
      <w:rFonts w:ascii="Arial" w:eastAsia="SimSun" w:hAnsi="Arial" w:cs="Times New Roman"/>
      <w:b/>
      <w:sz w:val="20"/>
      <w:szCs w:val="20"/>
      <w:lang w:val="en-GB"/>
    </w:rPr>
  </w:style>
  <w:style w:type="paragraph" w:customStyle="1" w:styleId="TAN">
    <w:name w:val="TAN"/>
    <w:basedOn w:val="TAL"/>
    <w:link w:val="TANChar"/>
    <w:qFormat/>
    <w:rsid w:val="002B046E"/>
    <w:pPr>
      <w:ind w:left="851" w:hanging="851"/>
    </w:pPr>
    <w:rPr>
      <w:rFonts w:eastAsia="SimSun"/>
    </w:rPr>
  </w:style>
  <w:style w:type="character" w:customStyle="1" w:styleId="TANChar">
    <w:name w:val="TAN Char"/>
    <w:link w:val="TAN"/>
    <w:rsid w:val="002B046E"/>
    <w:rPr>
      <w:rFonts w:ascii="Arial" w:eastAsia="SimSun" w:hAnsi="Arial" w:cs="Times New Roman"/>
      <w:sz w:val="18"/>
      <w:szCs w:val="20"/>
      <w:lang w:val="en-GB"/>
    </w:rPr>
  </w:style>
  <w:style w:type="character" w:styleId="CommentReference">
    <w:name w:val="annotation reference"/>
    <w:basedOn w:val="DefaultParagraphFont"/>
    <w:uiPriority w:val="99"/>
    <w:semiHidden/>
    <w:unhideWhenUsed/>
    <w:rsid w:val="004A3619"/>
    <w:rPr>
      <w:sz w:val="16"/>
      <w:szCs w:val="16"/>
    </w:rPr>
  </w:style>
  <w:style w:type="paragraph" w:styleId="CommentText">
    <w:name w:val="annotation text"/>
    <w:basedOn w:val="Normal"/>
    <w:link w:val="CommentTextChar"/>
    <w:uiPriority w:val="99"/>
    <w:semiHidden/>
    <w:unhideWhenUsed/>
    <w:rsid w:val="004A3619"/>
    <w:pPr>
      <w:spacing w:line="240" w:lineRule="auto"/>
    </w:pPr>
    <w:rPr>
      <w:szCs w:val="20"/>
    </w:rPr>
  </w:style>
  <w:style w:type="character" w:customStyle="1" w:styleId="CommentTextChar">
    <w:name w:val="Comment Text Char"/>
    <w:basedOn w:val="DefaultParagraphFont"/>
    <w:link w:val="CommentText"/>
    <w:uiPriority w:val="99"/>
    <w:semiHidden/>
    <w:rsid w:val="004A361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A3619"/>
    <w:rPr>
      <w:b/>
      <w:bCs/>
    </w:rPr>
  </w:style>
  <w:style w:type="character" w:customStyle="1" w:styleId="CommentSubjectChar">
    <w:name w:val="Comment Subject Char"/>
    <w:basedOn w:val="CommentTextChar"/>
    <w:link w:val="CommentSubject"/>
    <w:uiPriority w:val="99"/>
    <w:semiHidden/>
    <w:rsid w:val="004A3619"/>
    <w:rPr>
      <w:rFonts w:ascii="Times New Roman" w:hAnsi="Times New Roman"/>
      <w:b/>
      <w:bCs/>
      <w:sz w:val="20"/>
      <w:szCs w:val="20"/>
    </w:rPr>
  </w:style>
  <w:style w:type="paragraph" w:customStyle="1" w:styleId="paragraph">
    <w:name w:val="paragraph"/>
    <w:basedOn w:val="Normal"/>
    <w:rsid w:val="005C7381"/>
    <w:pPr>
      <w:spacing w:before="100" w:beforeAutospacing="1" w:after="100" w:afterAutospacing="1" w:line="240" w:lineRule="auto"/>
    </w:pPr>
    <w:rPr>
      <w:rFonts w:eastAsia="Times New Roman" w:cs="Times New Roman"/>
      <w:sz w:val="24"/>
      <w:szCs w:val="24"/>
      <w:lang w:val="fi-FI" w:eastAsia="fi-FI"/>
    </w:rPr>
  </w:style>
  <w:style w:type="character" w:customStyle="1" w:styleId="normaltextrun">
    <w:name w:val="normaltextrun"/>
    <w:basedOn w:val="DefaultParagraphFont"/>
    <w:rsid w:val="005C7381"/>
  </w:style>
  <w:style w:type="character" w:customStyle="1" w:styleId="eop">
    <w:name w:val="eop"/>
    <w:basedOn w:val="DefaultParagraphFont"/>
    <w:rsid w:val="005C7381"/>
  </w:style>
  <w:style w:type="character" w:customStyle="1" w:styleId="spellingerror">
    <w:name w:val="spellingerror"/>
    <w:basedOn w:val="DefaultParagraphFont"/>
    <w:rsid w:val="005C7381"/>
  </w:style>
  <w:style w:type="paragraph" w:styleId="NormalWeb">
    <w:name w:val="Normal (Web)"/>
    <w:basedOn w:val="Normal"/>
    <w:uiPriority w:val="99"/>
    <w:unhideWhenUsed/>
    <w:rsid w:val="003A4237"/>
    <w:pPr>
      <w:spacing w:before="100" w:beforeAutospacing="1" w:after="100" w:afterAutospacing="1" w:line="240" w:lineRule="auto"/>
    </w:pPr>
    <w:rPr>
      <w:rFonts w:eastAsia="Times New Roman" w:cs="Times New Roman"/>
      <w:sz w:val="24"/>
      <w:szCs w:val="24"/>
      <w:lang w:val="fi-FI" w:eastAsia="fi-FI"/>
    </w:rPr>
  </w:style>
  <w:style w:type="character" w:customStyle="1" w:styleId="font231">
    <w:name w:val="font231"/>
    <w:basedOn w:val="DefaultParagraphFont"/>
    <w:rsid w:val="00866296"/>
    <w:rPr>
      <w:rFonts w:ascii="Symbol" w:hAnsi="Symbol" w:hint="default"/>
      <w:b w:val="0"/>
      <w:bCs w:val="0"/>
      <w:i w:val="0"/>
      <w:iCs w:val="0"/>
      <w:strike w:val="0"/>
      <w:dstrike w:val="0"/>
      <w:color w:val="124191"/>
      <w:sz w:val="18"/>
      <w:szCs w:val="18"/>
      <w:u w:val="none"/>
      <w:effect w:val="none"/>
    </w:rPr>
  </w:style>
  <w:style w:type="character" w:customStyle="1" w:styleId="font121">
    <w:name w:val="font12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character" w:customStyle="1" w:styleId="font131">
    <w:name w:val="font131"/>
    <w:basedOn w:val="DefaultParagraphFont"/>
    <w:rsid w:val="00866296"/>
    <w:rPr>
      <w:rFonts w:ascii="Nokia Pure Text Light" w:hAnsi="Nokia Pure Text Light" w:cs="Nokia Pure Text Light" w:hint="default"/>
      <w:b w:val="0"/>
      <w:bCs w:val="0"/>
      <w:i w:val="0"/>
      <w:iCs w:val="0"/>
      <w:strike w:val="0"/>
      <w:dstrike w:val="0"/>
      <w:color w:val="124191"/>
      <w:sz w:val="18"/>
      <w:szCs w:val="18"/>
      <w:u w:val="none"/>
      <w:effect w:val="none"/>
    </w:rPr>
  </w:style>
  <w:style w:type="paragraph" w:styleId="Header">
    <w:name w:val="header"/>
    <w:basedOn w:val="Normal"/>
    <w:link w:val="HeaderChar"/>
    <w:uiPriority w:val="99"/>
    <w:semiHidden/>
    <w:unhideWhenUsed/>
    <w:rsid w:val="0070379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0379F"/>
    <w:rPr>
      <w:rFonts w:ascii="Times New Roman" w:hAnsi="Times New Roman"/>
      <w:sz w:val="20"/>
    </w:rPr>
  </w:style>
  <w:style w:type="paragraph" w:styleId="Footer">
    <w:name w:val="footer"/>
    <w:basedOn w:val="Normal"/>
    <w:link w:val="FooterChar"/>
    <w:uiPriority w:val="99"/>
    <w:semiHidden/>
    <w:unhideWhenUsed/>
    <w:rsid w:val="0070379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70379F"/>
    <w:rPr>
      <w:rFonts w:ascii="Times New Roman" w:hAnsi="Times New Roman"/>
      <w:sz w:val="20"/>
    </w:rPr>
  </w:style>
  <w:style w:type="character" w:styleId="UnresolvedMention">
    <w:name w:val="Unresolved Mention"/>
    <w:basedOn w:val="DefaultParagraphFont"/>
    <w:uiPriority w:val="99"/>
    <w:unhideWhenUsed/>
    <w:rsid w:val="00D2571F"/>
    <w:rPr>
      <w:color w:val="605E5C"/>
      <w:shd w:val="clear" w:color="auto" w:fill="E1DFDD"/>
    </w:rPr>
  </w:style>
  <w:style w:type="character" w:styleId="Mention">
    <w:name w:val="Mention"/>
    <w:basedOn w:val="DefaultParagraphFont"/>
    <w:uiPriority w:val="99"/>
    <w:unhideWhenUsed/>
    <w:rsid w:val="00D2571F"/>
    <w:rPr>
      <w:color w:val="2B579A"/>
      <w:shd w:val="clear" w:color="auto" w:fill="E1DFDD"/>
    </w:rPr>
  </w:style>
  <w:style w:type="character" w:customStyle="1" w:styleId="linebreakblob">
    <w:name w:val="linebreakblob"/>
    <w:basedOn w:val="DefaultParagraphFont"/>
    <w:rsid w:val="00FE7DD2"/>
  </w:style>
  <w:style w:type="paragraph" w:styleId="Revision">
    <w:name w:val="Revision"/>
    <w:hidden/>
    <w:uiPriority w:val="99"/>
    <w:semiHidden/>
    <w:rsid w:val="00751999"/>
    <w:pPr>
      <w:spacing w:after="0" w:line="240" w:lineRule="auto"/>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25933">
      <w:bodyDiv w:val="1"/>
      <w:marLeft w:val="0"/>
      <w:marRight w:val="0"/>
      <w:marTop w:val="0"/>
      <w:marBottom w:val="0"/>
      <w:divBdr>
        <w:top w:val="none" w:sz="0" w:space="0" w:color="auto"/>
        <w:left w:val="none" w:sz="0" w:space="0" w:color="auto"/>
        <w:bottom w:val="none" w:sz="0" w:space="0" w:color="auto"/>
        <w:right w:val="none" w:sz="0" w:space="0" w:color="auto"/>
      </w:divBdr>
    </w:div>
    <w:div w:id="16085213">
      <w:bodyDiv w:val="1"/>
      <w:marLeft w:val="0"/>
      <w:marRight w:val="0"/>
      <w:marTop w:val="0"/>
      <w:marBottom w:val="0"/>
      <w:divBdr>
        <w:top w:val="none" w:sz="0" w:space="0" w:color="auto"/>
        <w:left w:val="none" w:sz="0" w:space="0" w:color="auto"/>
        <w:bottom w:val="none" w:sz="0" w:space="0" w:color="auto"/>
        <w:right w:val="none" w:sz="0" w:space="0" w:color="auto"/>
      </w:divBdr>
    </w:div>
    <w:div w:id="19085193">
      <w:bodyDiv w:val="1"/>
      <w:marLeft w:val="0"/>
      <w:marRight w:val="0"/>
      <w:marTop w:val="0"/>
      <w:marBottom w:val="0"/>
      <w:divBdr>
        <w:top w:val="none" w:sz="0" w:space="0" w:color="auto"/>
        <w:left w:val="none" w:sz="0" w:space="0" w:color="auto"/>
        <w:bottom w:val="none" w:sz="0" w:space="0" w:color="auto"/>
        <w:right w:val="none" w:sz="0" w:space="0" w:color="auto"/>
      </w:divBdr>
      <w:divsChild>
        <w:div w:id="634070539">
          <w:marLeft w:val="0"/>
          <w:marRight w:val="0"/>
          <w:marTop w:val="0"/>
          <w:marBottom w:val="0"/>
          <w:divBdr>
            <w:top w:val="none" w:sz="0" w:space="0" w:color="auto"/>
            <w:left w:val="none" w:sz="0" w:space="0" w:color="auto"/>
            <w:bottom w:val="none" w:sz="0" w:space="0" w:color="auto"/>
            <w:right w:val="none" w:sz="0" w:space="0" w:color="auto"/>
          </w:divBdr>
        </w:div>
      </w:divsChild>
    </w:div>
    <w:div w:id="41026662">
      <w:bodyDiv w:val="1"/>
      <w:marLeft w:val="0"/>
      <w:marRight w:val="0"/>
      <w:marTop w:val="0"/>
      <w:marBottom w:val="0"/>
      <w:divBdr>
        <w:top w:val="none" w:sz="0" w:space="0" w:color="auto"/>
        <w:left w:val="none" w:sz="0" w:space="0" w:color="auto"/>
        <w:bottom w:val="none" w:sz="0" w:space="0" w:color="auto"/>
        <w:right w:val="none" w:sz="0" w:space="0" w:color="auto"/>
      </w:divBdr>
      <w:divsChild>
        <w:div w:id="251013586">
          <w:marLeft w:val="0"/>
          <w:marRight w:val="0"/>
          <w:marTop w:val="0"/>
          <w:marBottom w:val="0"/>
          <w:divBdr>
            <w:top w:val="none" w:sz="0" w:space="0" w:color="auto"/>
            <w:left w:val="none" w:sz="0" w:space="0" w:color="auto"/>
            <w:bottom w:val="none" w:sz="0" w:space="0" w:color="auto"/>
            <w:right w:val="none" w:sz="0" w:space="0" w:color="auto"/>
          </w:divBdr>
        </w:div>
      </w:divsChild>
    </w:div>
    <w:div w:id="59065118">
      <w:bodyDiv w:val="1"/>
      <w:marLeft w:val="0"/>
      <w:marRight w:val="0"/>
      <w:marTop w:val="0"/>
      <w:marBottom w:val="0"/>
      <w:divBdr>
        <w:top w:val="none" w:sz="0" w:space="0" w:color="auto"/>
        <w:left w:val="none" w:sz="0" w:space="0" w:color="auto"/>
        <w:bottom w:val="none" w:sz="0" w:space="0" w:color="auto"/>
        <w:right w:val="none" w:sz="0" w:space="0" w:color="auto"/>
      </w:divBdr>
      <w:divsChild>
        <w:div w:id="712538547">
          <w:marLeft w:val="0"/>
          <w:marRight w:val="0"/>
          <w:marTop w:val="0"/>
          <w:marBottom w:val="0"/>
          <w:divBdr>
            <w:top w:val="none" w:sz="0" w:space="0" w:color="auto"/>
            <w:left w:val="none" w:sz="0" w:space="0" w:color="auto"/>
            <w:bottom w:val="none" w:sz="0" w:space="0" w:color="auto"/>
            <w:right w:val="none" w:sz="0" w:space="0" w:color="auto"/>
          </w:divBdr>
        </w:div>
      </w:divsChild>
    </w:div>
    <w:div w:id="102578271">
      <w:bodyDiv w:val="1"/>
      <w:marLeft w:val="0"/>
      <w:marRight w:val="0"/>
      <w:marTop w:val="0"/>
      <w:marBottom w:val="0"/>
      <w:divBdr>
        <w:top w:val="none" w:sz="0" w:space="0" w:color="auto"/>
        <w:left w:val="none" w:sz="0" w:space="0" w:color="auto"/>
        <w:bottom w:val="none" w:sz="0" w:space="0" w:color="auto"/>
        <w:right w:val="none" w:sz="0" w:space="0" w:color="auto"/>
      </w:divBdr>
    </w:div>
    <w:div w:id="106319182">
      <w:bodyDiv w:val="1"/>
      <w:marLeft w:val="0"/>
      <w:marRight w:val="0"/>
      <w:marTop w:val="0"/>
      <w:marBottom w:val="0"/>
      <w:divBdr>
        <w:top w:val="none" w:sz="0" w:space="0" w:color="auto"/>
        <w:left w:val="none" w:sz="0" w:space="0" w:color="auto"/>
        <w:bottom w:val="none" w:sz="0" w:space="0" w:color="auto"/>
        <w:right w:val="none" w:sz="0" w:space="0" w:color="auto"/>
      </w:divBdr>
      <w:divsChild>
        <w:div w:id="68968449">
          <w:marLeft w:val="0"/>
          <w:marRight w:val="0"/>
          <w:marTop w:val="0"/>
          <w:marBottom w:val="0"/>
          <w:divBdr>
            <w:top w:val="none" w:sz="0" w:space="0" w:color="auto"/>
            <w:left w:val="none" w:sz="0" w:space="0" w:color="auto"/>
            <w:bottom w:val="none" w:sz="0" w:space="0" w:color="auto"/>
            <w:right w:val="none" w:sz="0" w:space="0" w:color="auto"/>
          </w:divBdr>
          <w:divsChild>
            <w:div w:id="1906644376">
              <w:marLeft w:val="0"/>
              <w:marRight w:val="0"/>
              <w:marTop w:val="0"/>
              <w:marBottom w:val="0"/>
              <w:divBdr>
                <w:top w:val="none" w:sz="0" w:space="0" w:color="auto"/>
                <w:left w:val="none" w:sz="0" w:space="0" w:color="auto"/>
                <w:bottom w:val="none" w:sz="0" w:space="0" w:color="auto"/>
                <w:right w:val="none" w:sz="0" w:space="0" w:color="auto"/>
              </w:divBdr>
            </w:div>
          </w:divsChild>
        </w:div>
        <w:div w:id="116069467">
          <w:marLeft w:val="0"/>
          <w:marRight w:val="0"/>
          <w:marTop w:val="0"/>
          <w:marBottom w:val="0"/>
          <w:divBdr>
            <w:top w:val="none" w:sz="0" w:space="0" w:color="auto"/>
            <w:left w:val="none" w:sz="0" w:space="0" w:color="auto"/>
            <w:bottom w:val="none" w:sz="0" w:space="0" w:color="auto"/>
            <w:right w:val="none" w:sz="0" w:space="0" w:color="auto"/>
          </w:divBdr>
          <w:divsChild>
            <w:div w:id="1923634879">
              <w:marLeft w:val="0"/>
              <w:marRight w:val="0"/>
              <w:marTop w:val="0"/>
              <w:marBottom w:val="0"/>
              <w:divBdr>
                <w:top w:val="none" w:sz="0" w:space="0" w:color="auto"/>
                <w:left w:val="none" w:sz="0" w:space="0" w:color="auto"/>
                <w:bottom w:val="none" w:sz="0" w:space="0" w:color="auto"/>
                <w:right w:val="none" w:sz="0" w:space="0" w:color="auto"/>
              </w:divBdr>
            </w:div>
          </w:divsChild>
        </w:div>
        <w:div w:id="145976871">
          <w:marLeft w:val="0"/>
          <w:marRight w:val="0"/>
          <w:marTop w:val="0"/>
          <w:marBottom w:val="0"/>
          <w:divBdr>
            <w:top w:val="none" w:sz="0" w:space="0" w:color="auto"/>
            <w:left w:val="none" w:sz="0" w:space="0" w:color="auto"/>
            <w:bottom w:val="none" w:sz="0" w:space="0" w:color="auto"/>
            <w:right w:val="none" w:sz="0" w:space="0" w:color="auto"/>
          </w:divBdr>
          <w:divsChild>
            <w:div w:id="1469740050">
              <w:marLeft w:val="0"/>
              <w:marRight w:val="0"/>
              <w:marTop w:val="0"/>
              <w:marBottom w:val="0"/>
              <w:divBdr>
                <w:top w:val="none" w:sz="0" w:space="0" w:color="auto"/>
                <w:left w:val="none" w:sz="0" w:space="0" w:color="auto"/>
                <w:bottom w:val="none" w:sz="0" w:space="0" w:color="auto"/>
                <w:right w:val="none" w:sz="0" w:space="0" w:color="auto"/>
              </w:divBdr>
            </w:div>
          </w:divsChild>
        </w:div>
        <w:div w:id="281739594">
          <w:marLeft w:val="0"/>
          <w:marRight w:val="0"/>
          <w:marTop w:val="0"/>
          <w:marBottom w:val="0"/>
          <w:divBdr>
            <w:top w:val="none" w:sz="0" w:space="0" w:color="auto"/>
            <w:left w:val="none" w:sz="0" w:space="0" w:color="auto"/>
            <w:bottom w:val="none" w:sz="0" w:space="0" w:color="auto"/>
            <w:right w:val="none" w:sz="0" w:space="0" w:color="auto"/>
          </w:divBdr>
          <w:divsChild>
            <w:div w:id="1326319650">
              <w:marLeft w:val="0"/>
              <w:marRight w:val="0"/>
              <w:marTop w:val="0"/>
              <w:marBottom w:val="0"/>
              <w:divBdr>
                <w:top w:val="none" w:sz="0" w:space="0" w:color="auto"/>
                <w:left w:val="none" w:sz="0" w:space="0" w:color="auto"/>
                <w:bottom w:val="none" w:sz="0" w:space="0" w:color="auto"/>
                <w:right w:val="none" w:sz="0" w:space="0" w:color="auto"/>
              </w:divBdr>
            </w:div>
          </w:divsChild>
        </w:div>
        <w:div w:id="329528371">
          <w:marLeft w:val="0"/>
          <w:marRight w:val="0"/>
          <w:marTop w:val="0"/>
          <w:marBottom w:val="0"/>
          <w:divBdr>
            <w:top w:val="none" w:sz="0" w:space="0" w:color="auto"/>
            <w:left w:val="none" w:sz="0" w:space="0" w:color="auto"/>
            <w:bottom w:val="none" w:sz="0" w:space="0" w:color="auto"/>
            <w:right w:val="none" w:sz="0" w:space="0" w:color="auto"/>
          </w:divBdr>
          <w:divsChild>
            <w:div w:id="1990668195">
              <w:marLeft w:val="0"/>
              <w:marRight w:val="0"/>
              <w:marTop w:val="0"/>
              <w:marBottom w:val="0"/>
              <w:divBdr>
                <w:top w:val="none" w:sz="0" w:space="0" w:color="auto"/>
                <w:left w:val="none" w:sz="0" w:space="0" w:color="auto"/>
                <w:bottom w:val="none" w:sz="0" w:space="0" w:color="auto"/>
                <w:right w:val="none" w:sz="0" w:space="0" w:color="auto"/>
              </w:divBdr>
            </w:div>
          </w:divsChild>
        </w:div>
        <w:div w:id="537354163">
          <w:marLeft w:val="0"/>
          <w:marRight w:val="0"/>
          <w:marTop w:val="0"/>
          <w:marBottom w:val="0"/>
          <w:divBdr>
            <w:top w:val="none" w:sz="0" w:space="0" w:color="auto"/>
            <w:left w:val="none" w:sz="0" w:space="0" w:color="auto"/>
            <w:bottom w:val="none" w:sz="0" w:space="0" w:color="auto"/>
            <w:right w:val="none" w:sz="0" w:space="0" w:color="auto"/>
          </w:divBdr>
          <w:divsChild>
            <w:div w:id="1311137676">
              <w:marLeft w:val="0"/>
              <w:marRight w:val="0"/>
              <w:marTop w:val="0"/>
              <w:marBottom w:val="0"/>
              <w:divBdr>
                <w:top w:val="none" w:sz="0" w:space="0" w:color="auto"/>
                <w:left w:val="none" w:sz="0" w:space="0" w:color="auto"/>
                <w:bottom w:val="none" w:sz="0" w:space="0" w:color="auto"/>
                <w:right w:val="none" w:sz="0" w:space="0" w:color="auto"/>
              </w:divBdr>
            </w:div>
          </w:divsChild>
        </w:div>
        <w:div w:id="773139041">
          <w:marLeft w:val="0"/>
          <w:marRight w:val="0"/>
          <w:marTop w:val="0"/>
          <w:marBottom w:val="0"/>
          <w:divBdr>
            <w:top w:val="none" w:sz="0" w:space="0" w:color="auto"/>
            <w:left w:val="none" w:sz="0" w:space="0" w:color="auto"/>
            <w:bottom w:val="none" w:sz="0" w:space="0" w:color="auto"/>
            <w:right w:val="none" w:sz="0" w:space="0" w:color="auto"/>
          </w:divBdr>
          <w:divsChild>
            <w:div w:id="388654692">
              <w:marLeft w:val="0"/>
              <w:marRight w:val="0"/>
              <w:marTop w:val="0"/>
              <w:marBottom w:val="0"/>
              <w:divBdr>
                <w:top w:val="none" w:sz="0" w:space="0" w:color="auto"/>
                <w:left w:val="none" w:sz="0" w:space="0" w:color="auto"/>
                <w:bottom w:val="none" w:sz="0" w:space="0" w:color="auto"/>
                <w:right w:val="none" w:sz="0" w:space="0" w:color="auto"/>
              </w:divBdr>
            </w:div>
          </w:divsChild>
        </w:div>
        <w:div w:id="896863672">
          <w:marLeft w:val="0"/>
          <w:marRight w:val="0"/>
          <w:marTop w:val="0"/>
          <w:marBottom w:val="0"/>
          <w:divBdr>
            <w:top w:val="none" w:sz="0" w:space="0" w:color="auto"/>
            <w:left w:val="none" w:sz="0" w:space="0" w:color="auto"/>
            <w:bottom w:val="none" w:sz="0" w:space="0" w:color="auto"/>
            <w:right w:val="none" w:sz="0" w:space="0" w:color="auto"/>
          </w:divBdr>
          <w:divsChild>
            <w:div w:id="1711489153">
              <w:marLeft w:val="0"/>
              <w:marRight w:val="0"/>
              <w:marTop w:val="0"/>
              <w:marBottom w:val="0"/>
              <w:divBdr>
                <w:top w:val="none" w:sz="0" w:space="0" w:color="auto"/>
                <w:left w:val="none" w:sz="0" w:space="0" w:color="auto"/>
                <w:bottom w:val="none" w:sz="0" w:space="0" w:color="auto"/>
                <w:right w:val="none" w:sz="0" w:space="0" w:color="auto"/>
              </w:divBdr>
            </w:div>
          </w:divsChild>
        </w:div>
        <w:div w:id="1069302685">
          <w:marLeft w:val="0"/>
          <w:marRight w:val="0"/>
          <w:marTop w:val="0"/>
          <w:marBottom w:val="0"/>
          <w:divBdr>
            <w:top w:val="none" w:sz="0" w:space="0" w:color="auto"/>
            <w:left w:val="none" w:sz="0" w:space="0" w:color="auto"/>
            <w:bottom w:val="none" w:sz="0" w:space="0" w:color="auto"/>
            <w:right w:val="none" w:sz="0" w:space="0" w:color="auto"/>
          </w:divBdr>
          <w:divsChild>
            <w:div w:id="971787308">
              <w:marLeft w:val="0"/>
              <w:marRight w:val="0"/>
              <w:marTop w:val="0"/>
              <w:marBottom w:val="0"/>
              <w:divBdr>
                <w:top w:val="none" w:sz="0" w:space="0" w:color="auto"/>
                <w:left w:val="none" w:sz="0" w:space="0" w:color="auto"/>
                <w:bottom w:val="none" w:sz="0" w:space="0" w:color="auto"/>
                <w:right w:val="none" w:sz="0" w:space="0" w:color="auto"/>
              </w:divBdr>
            </w:div>
          </w:divsChild>
        </w:div>
        <w:div w:id="1155991181">
          <w:marLeft w:val="0"/>
          <w:marRight w:val="0"/>
          <w:marTop w:val="0"/>
          <w:marBottom w:val="0"/>
          <w:divBdr>
            <w:top w:val="none" w:sz="0" w:space="0" w:color="auto"/>
            <w:left w:val="none" w:sz="0" w:space="0" w:color="auto"/>
            <w:bottom w:val="none" w:sz="0" w:space="0" w:color="auto"/>
            <w:right w:val="none" w:sz="0" w:space="0" w:color="auto"/>
          </w:divBdr>
          <w:divsChild>
            <w:div w:id="12071604">
              <w:marLeft w:val="0"/>
              <w:marRight w:val="0"/>
              <w:marTop w:val="0"/>
              <w:marBottom w:val="0"/>
              <w:divBdr>
                <w:top w:val="none" w:sz="0" w:space="0" w:color="auto"/>
                <w:left w:val="none" w:sz="0" w:space="0" w:color="auto"/>
                <w:bottom w:val="none" w:sz="0" w:space="0" w:color="auto"/>
                <w:right w:val="none" w:sz="0" w:space="0" w:color="auto"/>
              </w:divBdr>
            </w:div>
          </w:divsChild>
        </w:div>
        <w:div w:id="1338456696">
          <w:marLeft w:val="0"/>
          <w:marRight w:val="0"/>
          <w:marTop w:val="0"/>
          <w:marBottom w:val="0"/>
          <w:divBdr>
            <w:top w:val="none" w:sz="0" w:space="0" w:color="auto"/>
            <w:left w:val="none" w:sz="0" w:space="0" w:color="auto"/>
            <w:bottom w:val="none" w:sz="0" w:space="0" w:color="auto"/>
            <w:right w:val="none" w:sz="0" w:space="0" w:color="auto"/>
          </w:divBdr>
          <w:divsChild>
            <w:div w:id="670451065">
              <w:marLeft w:val="0"/>
              <w:marRight w:val="0"/>
              <w:marTop w:val="0"/>
              <w:marBottom w:val="0"/>
              <w:divBdr>
                <w:top w:val="none" w:sz="0" w:space="0" w:color="auto"/>
                <w:left w:val="none" w:sz="0" w:space="0" w:color="auto"/>
                <w:bottom w:val="none" w:sz="0" w:space="0" w:color="auto"/>
                <w:right w:val="none" w:sz="0" w:space="0" w:color="auto"/>
              </w:divBdr>
            </w:div>
          </w:divsChild>
        </w:div>
        <w:div w:id="1443964046">
          <w:marLeft w:val="0"/>
          <w:marRight w:val="0"/>
          <w:marTop w:val="0"/>
          <w:marBottom w:val="0"/>
          <w:divBdr>
            <w:top w:val="none" w:sz="0" w:space="0" w:color="auto"/>
            <w:left w:val="none" w:sz="0" w:space="0" w:color="auto"/>
            <w:bottom w:val="none" w:sz="0" w:space="0" w:color="auto"/>
            <w:right w:val="none" w:sz="0" w:space="0" w:color="auto"/>
          </w:divBdr>
          <w:divsChild>
            <w:div w:id="12609218">
              <w:marLeft w:val="0"/>
              <w:marRight w:val="0"/>
              <w:marTop w:val="0"/>
              <w:marBottom w:val="0"/>
              <w:divBdr>
                <w:top w:val="none" w:sz="0" w:space="0" w:color="auto"/>
                <w:left w:val="none" w:sz="0" w:space="0" w:color="auto"/>
                <w:bottom w:val="none" w:sz="0" w:space="0" w:color="auto"/>
                <w:right w:val="none" w:sz="0" w:space="0" w:color="auto"/>
              </w:divBdr>
            </w:div>
          </w:divsChild>
        </w:div>
        <w:div w:id="1527675826">
          <w:marLeft w:val="0"/>
          <w:marRight w:val="0"/>
          <w:marTop w:val="0"/>
          <w:marBottom w:val="0"/>
          <w:divBdr>
            <w:top w:val="none" w:sz="0" w:space="0" w:color="auto"/>
            <w:left w:val="none" w:sz="0" w:space="0" w:color="auto"/>
            <w:bottom w:val="none" w:sz="0" w:space="0" w:color="auto"/>
            <w:right w:val="none" w:sz="0" w:space="0" w:color="auto"/>
          </w:divBdr>
          <w:divsChild>
            <w:div w:id="519927465">
              <w:marLeft w:val="0"/>
              <w:marRight w:val="0"/>
              <w:marTop w:val="0"/>
              <w:marBottom w:val="0"/>
              <w:divBdr>
                <w:top w:val="none" w:sz="0" w:space="0" w:color="auto"/>
                <w:left w:val="none" w:sz="0" w:space="0" w:color="auto"/>
                <w:bottom w:val="none" w:sz="0" w:space="0" w:color="auto"/>
                <w:right w:val="none" w:sz="0" w:space="0" w:color="auto"/>
              </w:divBdr>
            </w:div>
          </w:divsChild>
        </w:div>
        <w:div w:id="1537429305">
          <w:marLeft w:val="0"/>
          <w:marRight w:val="0"/>
          <w:marTop w:val="0"/>
          <w:marBottom w:val="0"/>
          <w:divBdr>
            <w:top w:val="none" w:sz="0" w:space="0" w:color="auto"/>
            <w:left w:val="none" w:sz="0" w:space="0" w:color="auto"/>
            <w:bottom w:val="none" w:sz="0" w:space="0" w:color="auto"/>
            <w:right w:val="none" w:sz="0" w:space="0" w:color="auto"/>
          </w:divBdr>
          <w:divsChild>
            <w:div w:id="475489950">
              <w:marLeft w:val="0"/>
              <w:marRight w:val="0"/>
              <w:marTop w:val="0"/>
              <w:marBottom w:val="0"/>
              <w:divBdr>
                <w:top w:val="none" w:sz="0" w:space="0" w:color="auto"/>
                <w:left w:val="none" w:sz="0" w:space="0" w:color="auto"/>
                <w:bottom w:val="none" w:sz="0" w:space="0" w:color="auto"/>
                <w:right w:val="none" w:sz="0" w:space="0" w:color="auto"/>
              </w:divBdr>
            </w:div>
          </w:divsChild>
        </w:div>
        <w:div w:id="1852985984">
          <w:marLeft w:val="0"/>
          <w:marRight w:val="0"/>
          <w:marTop w:val="0"/>
          <w:marBottom w:val="0"/>
          <w:divBdr>
            <w:top w:val="none" w:sz="0" w:space="0" w:color="auto"/>
            <w:left w:val="none" w:sz="0" w:space="0" w:color="auto"/>
            <w:bottom w:val="none" w:sz="0" w:space="0" w:color="auto"/>
            <w:right w:val="none" w:sz="0" w:space="0" w:color="auto"/>
          </w:divBdr>
          <w:divsChild>
            <w:div w:id="253127874">
              <w:marLeft w:val="0"/>
              <w:marRight w:val="0"/>
              <w:marTop w:val="0"/>
              <w:marBottom w:val="0"/>
              <w:divBdr>
                <w:top w:val="none" w:sz="0" w:space="0" w:color="auto"/>
                <w:left w:val="none" w:sz="0" w:space="0" w:color="auto"/>
                <w:bottom w:val="none" w:sz="0" w:space="0" w:color="auto"/>
                <w:right w:val="none" w:sz="0" w:space="0" w:color="auto"/>
              </w:divBdr>
            </w:div>
          </w:divsChild>
        </w:div>
        <w:div w:id="1916089445">
          <w:marLeft w:val="0"/>
          <w:marRight w:val="0"/>
          <w:marTop w:val="0"/>
          <w:marBottom w:val="0"/>
          <w:divBdr>
            <w:top w:val="none" w:sz="0" w:space="0" w:color="auto"/>
            <w:left w:val="none" w:sz="0" w:space="0" w:color="auto"/>
            <w:bottom w:val="none" w:sz="0" w:space="0" w:color="auto"/>
            <w:right w:val="none" w:sz="0" w:space="0" w:color="auto"/>
          </w:divBdr>
          <w:divsChild>
            <w:div w:id="121045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3353">
      <w:bodyDiv w:val="1"/>
      <w:marLeft w:val="0"/>
      <w:marRight w:val="0"/>
      <w:marTop w:val="0"/>
      <w:marBottom w:val="0"/>
      <w:divBdr>
        <w:top w:val="none" w:sz="0" w:space="0" w:color="auto"/>
        <w:left w:val="none" w:sz="0" w:space="0" w:color="auto"/>
        <w:bottom w:val="none" w:sz="0" w:space="0" w:color="auto"/>
        <w:right w:val="none" w:sz="0" w:space="0" w:color="auto"/>
      </w:divBdr>
    </w:div>
    <w:div w:id="132793086">
      <w:bodyDiv w:val="1"/>
      <w:marLeft w:val="0"/>
      <w:marRight w:val="0"/>
      <w:marTop w:val="0"/>
      <w:marBottom w:val="0"/>
      <w:divBdr>
        <w:top w:val="none" w:sz="0" w:space="0" w:color="auto"/>
        <w:left w:val="none" w:sz="0" w:space="0" w:color="auto"/>
        <w:bottom w:val="none" w:sz="0" w:space="0" w:color="auto"/>
        <w:right w:val="none" w:sz="0" w:space="0" w:color="auto"/>
      </w:divBdr>
      <w:divsChild>
        <w:div w:id="173807951">
          <w:marLeft w:val="0"/>
          <w:marRight w:val="0"/>
          <w:marTop w:val="0"/>
          <w:marBottom w:val="0"/>
          <w:divBdr>
            <w:top w:val="none" w:sz="0" w:space="0" w:color="auto"/>
            <w:left w:val="none" w:sz="0" w:space="0" w:color="auto"/>
            <w:bottom w:val="none" w:sz="0" w:space="0" w:color="auto"/>
            <w:right w:val="none" w:sz="0" w:space="0" w:color="auto"/>
          </w:divBdr>
        </w:div>
      </w:divsChild>
    </w:div>
    <w:div w:id="160900633">
      <w:bodyDiv w:val="1"/>
      <w:marLeft w:val="0"/>
      <w:marRight w:val="0"/>
      <w:marTop w:val="0"/>
      <w:marBottom w:val="0"/>
      <w:divBdr>
        <w:top w:val="none" w:sz="0" w:space="0" w:color="auto"/>
        <w:left w:val="none" w:sz="0" w:space="0" w:color="auto"/>
        <w:bottom w:val="none" w:sz="0" w:space="0" w:color="auto"/>
        <w:right w:val="none" w:sz="0" w:space="0" w:color="auto"/>
      </w:divBdr>
      <w:divsChild>
        <w:div w:id="801265073">
          <w:marLeft w:val="0"/>
          <w:marRight w:val="0"/>
          <w:marTop w:val="0"/>
          <w:marBottom w:val="0"/>
          <w:divBdr>
            <w:top w:val="none" w:sz="0" w:space="0" w:color="auto"/>
            <w:left w:val="none" w:sz="0" w:space="0" w:color="auto"/>
            <w:bottom w:val="none" w:sz="0" w:space="0" w:color="auto"/>
            <w:right w:val="none" w:sz="0" w:space="0" w:color="auto"/>
          </w:divBdr>
        </w:div>
      </w:divsChild>
    </w:div>
    <w:div w:id="163208921">
      <w:bodyDiv w:val="1"/>
      <w:marLeft w:val="0"/>
      <w:marRight w:val="0"/>
      <w:marTop w:val="0"/>
      <w:marBottom w:val="0"/>
      <w:divBdr>
        <w:top w:val="none" w:sz="0" w:space="0" w:color="auto"/>
        <w:left w:val="none" w:sz="0" w:space="0" w:color="auto"/>
        <w:bottom w:val="none" w:sz="0" w:space="0" w:color="auto"/>
        <w:right w:val="none" w:sz="0" w:space="0" w:color="auto"/>
      </w:divBdr>
    </w:div>
    <w:div w:id="170989854">
      <w:bodyDiv w:val="1"/>
      <w:marLeft w:val="0"/>
      <w:marRight w:val="0"/>
      <w:marTop w:val="0"/>
      <w:marBottom w:val="0"/>
      <w:divBdr>
        <w:top w:val="none" w:sz="0" w:space="0" w:color="auto"/>
        <w:left w:val="none" w:sz="0" w:space="0" w:color="auto"/>
        <w:bottom w:val="none" w:sz="0" w:space="0" w:color="auto"/>
        <w:right w:val="none" w:sz="0" w:space="0" w:color="auto"/>
      </w:divBdr>
    </w:div>
    <w:div w:id="267007152">
      <w:bodyDiv w:val="1"/>
      <w:marLeft w:val="0"/>
      <w:marRight w:val="0"/>
      <w:marTop w:val="0"/>
      <w:marBottom w:val="0"/>
      <w:divBdr>
        <w:top w:val="none" w:sz="0" w:space="0" w:color="auto"/>
        <w:left w:val="none" w:sz="0" w:space="0" w:color="auto"/>
        <w:bottom w:val="none" w:sz="0" w:space="0" w:color="auto"/>
        <w:right w:val="none" w:sz="0" w:space="0" w:color="auto"/>
      </w:divBdr>
      <w:divsChild>
        <w:div w:id="739710843">
          <w:marLeft w:val="1800"/>
          <w:marRight w:val="0"/>
          <w:marTop w:val="100"/>
          <w:marBottom w:val="0"/>
          <w:divBdr>
            <w:top w:val="none" w:sz="0" w:space="0" w:color="auto"/>
            <w:left w:val="none" w:sz="0" w:space="0" w:color="auto"/>
            <w:bottom w:val="none" w:sz="0" w:space="0" w:color="auto"/>
            <w:right w:val="none" w:sz="0" w:space="0" w:color="auto"/>
          </w:divBdr>
        </w:div>
        <w:div w:id="965161687">
          <w:marLeft w:val="1800"/>
          <w:marRight w:val="0"/>
          <w:marTop w:val="100"/>
          <w:marBottom w:val="0"/>
          <w:divBdr>
            <w:top w:val="none" w:sz="0" w:space="0" w:color="auto"/>
            <w:left w:val="none" w:sz="0" w:space="0" w:color="auto"/>
            <w:bottom w:val="none" w:sz="0" w:space="0" w:color="auto"/>
            <w:right w:val="none" w:sz="0" w:space="0" w:color="auto"/>
          </w:divBdr>
        </w:div>
        <w:div w:id="1041593633">
          <w:marLeft w:val="1080"/>
          <w:marRight w:val="0"/>
          <w:marTop w:val="100"/>
          <w:marBottom w:val="0"/>
          <w:divBdr>
            <w:top w:val="none" w:sz="0" w:space="0" w:color="auto"/>
            <w:left w:val="none" w:sz="0" w:space="0" w:color="auto"/>
            <w:bottom w:val="none" w:sz="0" w:space="0" w:color="auto"/>
            <w:right w:val="none" w:sz="0" w:space="0" w:color="auto"/>
          </w:divBdr>
        </w:div>
        <w:div w:id="1183205642">
          <w:marLeft w:val="360"/>
          <w:marRight w:val="0"/>
          <w:marTop w:val="200"/>
          <w:marBottom w:val="0"/>
          <w:divBdr>
            <w:top w:val="none" w:sz="0" w:space="0" w:color="auto"/>
            <w:left w:val="none" w:sz="0" w:space="0" w:color="auto"/>
            <w:bottom w:val="none" w:sz="0" w:space="0" w:color="auto"/>
            <w:right w:val="none" w:sz="0" w:space="0" w:color="auto"/>
          </w:divBdr>
        </w:div>
        <w:div w:id="1438716965">
          <w:marLeft w:val="360"/>
          <w:marRight w:val="0"/>
          <w:marTop w:val="200"/>
          <w:marBottom w:val="0"/>
          <w:divBdr>
            <w:top w:val="none" w:sz="0" w:space="0" w:color="auto"/>
            <w:left w:val="none" w:sz="0" w:space="0" w:color="auto"/>
            <w:bottom w:val="none" w:sz="0" w:space="0" w:color="auto"/>
            <w:right w:val="none" w:sz="0" w:space="0" w:color="auto"/>
          </w:divBdr>
        </w:div>
        <w:div w:id="1628849789">
          <w:marLeft w:val="1800"/>
          <w:marRight w:val="0"/>
          <w:marTop w:val="100"/>
          <w:marBottom w:val="0"/>
          <w:divBdr>
            <w:top w:val="none" w:sz="0" w:space="0" w:color="auto"/>
            <w:left w:val="none" w:sz="0" w:space="0" w:color="auto"/>
            <w:bottom w:val="none" w:sz="0" w:space="0" w:color="auto"/>
            <w:right w:val="none" w:sz="0" w:space="0" w:color="auto"/>
          </w:divBdr>
        </w:div>
        <w:div w:id="1793670148">
          <w:marLeft w:val="1800"/>
          <w:marRight w:val="0"/>
          <w:marTop w:val="100"/>
          <w:marBottom w:val="0"/>
          <w:divBdr>
            <w:top w:val="none" w:sz="0" w:space="0" w:color="auto"/>
            <w:left w:val="none" w:sz="0" w:space="0" w:color="auto"/>
            <w:bottom w:val="none" w:sz="0" w:space="0" w:color="auto"/>
            <w:right w:val="none" w:sz="0" w:space="0" w:color="auto"/>
          </w:divBdr>
        </w:div>
        <w:div w:id="1816484599">
          <w:marLeft w:val="1800"/>
          <w:marRight w:val="0"/>
          <w:marTop w:val="100"/>
          <w:marBottom w:val="0"/>
          <w:divBdr>
            <w:top w:val="none" w:sz="0" w:space="0" w:color="auto"/>
            <w:left w:val="none" w:sz="0" w:space="0" w:color="auto"/>
            <w:bottom w:val="none" w:sz="0" w:space="0" w:color="auto"/>
            <w:right w:val="none" w:sz="0" w:space="0" w:color="auto"/>
          </w:divBdr>
        </w:div>
        <w:div w:id="2017951729">
          <w:marLeft w:val="1080"/>
          <w:marRight w:val="0"/>
          <w:marTop w:val="100"/>
          <w:marBottom w:val="0"/>
          <w:divBdr>
            <w:top w:val="none" w:sz="0" w:space="0" w:color="auto"/>
            <w:left w:val="none" w:sz="0" w:space="0" w:color="auto"/>
            <w:bottom w:val="none" w:sz="0" w:space="0" w:color="auto"/>
            <w:right w:val="none" w:sz="0" w:space="0" w:color="auto"/>
          </w:divBdr>
        </w:div>
      </w:divsChild>
    </w:div>
    <w:div w:id="272245602">
      <w:bodyDiv w:val="1"/>
      <w:marLeft w:val="0"/>
      <w:marRight w:val="0"/>
      <w:marTop w:val="0"/>
      <w:marBottom w:val="0"/>
      <w:divBdr>
        <w:top w:val="none" w:sz="0" w:space="0" w:color="auto"/>
        <w:left w:val="none" w:sz="0" w:space="0" w:color="auto"/>
        <w:bottom w:val="none" w:sz="0" w:space="0" w:color="auto"/>
        <w:right w:val="none" w:sz="0" w:space="0" w:color="auto"/>
      </w:divBdr>
    </w:div>
    <w:div w:id="277881070">
      <w:bodyDiv w:val="1"/>
      <w:marLeft w:val="0"/>
      <w:marRight w:val="0"/>
      <w:marTop w:val="0"/>
      <w:marBottom w:val="0"/>
      <w:divBdr>
        <w:top w:val="none" w:sz="0" w:space="0" w:color="auto"/>
        <w:left w:val="none" w:sz="0" w:space="0" w:color="auto"/>
        <w:bottom w:val="none" w:sz="0" w:space="0" w:color="auto"/>
        <w:right w:val="none" w:sz="0" w:space="0" w:color="auto"/>
      </w:divBdr>
      <w:divsChild>
        <w:div w:id="335695644">
          <w:marLeft w:val="0"/>
          <w:marRight w:val="0"/>
          <w:marTop w:val="0"/>
          <w:marBottom w:val="0"/>
          <w:divBdr>
            <w:top w:val="none" w:sz="0" w:space="0" w:color="auto"/>
            <w:left w:val="none" w:sz="0" w:space="0" w:color="auto"/>
            <w:bottom w:val="none" w:sz="0" w:space="0" w:color="auto"/>
            <w:right w:val="none" w:sz="0" w:space="0" w:color="auto"/>
          </w:divBdr>
        </w:div>
      </w:divsChild>
    </w:div>
    <w:div w:id="365445233">
      <w:bodyDiv w:val="1"/>
      <w:marLeft w:val="0"/>
      <w:marRight w:val="0"/>
      <w:marTop w:val="0"/>
      <w:marBottom w:val="0"/>
      <w:divBdr>
        <w:top w:val="none" w:sz="0" w:space="0" w:color="auto"/>
        <w:left w:val="none" w:sz="0" w:space="0" w:color="auto"/>
        <w:bottom w:val="none" w:sz="0" w:space="0" w:color="auto"/>
        <w:right w:val="none" w:sz="0" w:space="0" w:color="auto"/>
      </w:divBdr>
    </w:div>
    <w:div w:id="387068138">
      <w:bodyDiv w:val="1"/>
      <w:marLeft w:val="0"/>
      <w:marRight w:val="0"/>
      <w:marTop w:val="0"/>
      <w:marBottom w:val="0"/>
      <w:divBdr>
        <w:top w:val="none" w:sz="0" w:space="0" w:color="auto"/>
        <w:left w:val="none" w:sz="0" w:space="0" w:color="auto"/>
        <w:bottom w:val="none" w:sz="0" w:space="0" w:color="auto"/>
        <w:right w:val="none" w:sz="0" w:space="0" w:color="auto"/>
      </w:divBdr>
      <w:divsChild>
        <w:div w:id="163980885">
          <w:marLeft w:val="360"/>
          <w:marRight w:val="0"/>
          <w:marTop w:val="200"/>
          <w:marBottom w:val="0"/>
          <w:divBdr>
            <w:top w:val="none" w:sz="0" w:space="0" w:color="auto"/>
            <w:left w:val="none" w:sz="0" w:space="0" w:color="auto"/>
            <w:bottom w:val="none" w:sz="0" w:space="0" w:color="auto"/>
            <w:right w:val="none" w:sz="0" w:space="0" w:color="auto"/>
          </w:divBdr>
        </w:div>
        <w:div w:id="563294545">
          <w:marLeft w:val="360"/>
          <w:marRight w:val="0"/>
          <w:marTop w:val="200"/>
          <w:marBottom w:val="0"/>
          <w:divBdr>
            <w:top w:val="none" w:sz="0" w:space="0" w:color="auto"/>
            <w:left w:val="none" w:sz="0" w:space="0" w:color="auto"/>
            <w:bottom w:val="none" w:sz="0" w:space="0" w:color="auto"/>
            <w:right w:val="none" w:sz="0" w:space="0" w:color="auto"/>
          </w:divBdr>
        </w:div>
      </w:divsChild>
    </w:div>
    <w:div w:id="417946801">
      <w:bodyDiv w:val="1"/>
      <w:marLeft w:val="0"/>
      <w:marRight w:val="0"/>
      <w:marTop w:val="0"/>
      <w:marBottom w:val="0"/>
      <w:divBdr>
        <w:top w:val="none" w:sz="0" w:space="0" w:color="auto"/>
        <w:left w:val="none" w:sz="0" w:space="0" w:color="auto"/>
        <w:bottom w:val="none" w:sz="0" w:space="0" w:color="auto"/>
        <w:right w:val="none" w:sz="0" w:space="0" w:color="auto"/>
      </w:divBdr>
      <w:divsChild>
        <w:div w:id="682976460">
          <w:marLeft w:val="0"/>
          <w:marRight w:val="0"/>
          <w:marTop w:val="0"/>
          <w:marBottom w:val="0"/>
          <w:divBdr>
            <w:top w:val="none" w:sz="0" w:space="0" w:color="auto"/>
            <w:left w:val="none" w:sz="0" w:space="0" w:color="auto"/>
            <w:bottom w:val="none" w:sz="0" w:space="0" w:color="auto"/>
            <w:right w:val="none" w:sz="0" w:space="0" w:color="auto"/>
          </w:divBdr>
        </w:div>
      </w:divsChild>
    </w:div>
    <w:div w:id="439230342">
      <w:bodyDiv w:val="1"/>
      <w:marLeft w:val="0"/>
      <w:marRight w:val="0"/>
      <w:marTop w:val="0"/>
      <w:marBottom w:val="0"/>
      <w:divBdr>
        <w:top w:val="none" w:sz="0" w:space="0" w:color="auto"/>
        <w:left w:val="none" w:sz="0" w:space="0" w:color="auto"/>
        <w:bottom w:val="none" w:sz="0" w:space="0" w:color="auto"/>
        <w:right w:val="none" w:sz="0" w:space="0" w:color="auto"/>
      </w:divBdr>
      <w:divsChild>
        <w:div w:id="629436144">
          <w:marLeft w:val="0"/>
          <w:marRight w:val="0"/>
          <w:marTop w:val="0"/>
          <w:marBottom w:val="0"/>
          <w:divBdr>
            <w:top w:val="none" w:sz="0" w:space="0" w:color="auto"/>
            <w:left w:val="none" w:sz="0" w:space="0" w:color="auto"/>
            <w:bottom w:val="none" w:sz="0" w:space="0" w:color="auto"/>
            <w:right w:val="none" w:sz="0" w:space="0" w:color="auto"/>
          </w:divBdr>
        </w:div>
      </w:divsChild>
    </w:div>
    <w:div w:id="452335084">
      <w:bodyDiv w:val="1"/>
      <w:marLeft w:val="0"/>
      <w:marRight w:val="0"/>
      <w:marTop w:val="0"/>
      <w:marBottom w:val="0"/>
      <w:divBdr>
        <w:top w:val="none" w:sz="0" w:space="0" w:color="auto"/>
        <w:left w:val="none" w:sz="0" w:space="0" w:color="auto"/>
        <w:bottom w:val="none" w:sz="0" w:space="0" w:color="auto"/>
        <w:right w:val="none" w:sz="0" w:space="0" w:color="auto"/>
      </w:divBdr>
      <w:divsChild>
        <w:div w:id="1428112402">
          <w:marLeft w:val="0"/>
          <w:marRight w:val="0"/>
          <w:marTop w:val="0"/>
          <w:marBottom w:val="0"/>
          <w:divBdr>
            <w:top w:val="none" w:sz="0" w:space="0" w:color="auto"/>
            <w:left w:val="none" w:sz="0" w:space="0" w:color="auto"/>
            <w:bottom w:val="none" w:sz="0" w:space="0" w:color="auto"/>
            <w:right w:val="none" w:sz="0" w:space="0" w:color="auto"/>
          </w:divBdr>
        </w:div>
        <w:div w:id="1810122698">
          <w:marLeft w:val="0"/>
          <w:marRight w:val="0"/>
          <w:marTop w:val="0"/>
          <w:marBottom w:val="0"/>
          <w:divBdr>
            <w:top w:val="none" w:sz="0" w:space="0" w:color="auto"/>
            <w:left w:val="none" w:sz="0" w:space="0" w:color="auto"/>
            <w:bottom w:val="none" w:sz="0" w:space="0" w:color="auto"/>
            <w:right w:val="none" w:sz="0" w:space="0" w:color="auto"/>
          </w:divBdr>
        </w:div>
        <w:div w:id="1864517932">
          <w:marLeft w:val="0"/>
          <w:marRight w:val="0"/>
          <w:marTop w:val="0"/>
          <w:marBottom w:val="0"/>
          <w:divBdr>
            <w:top w:val="none" w:sz="0" w:space="0" w:color="auto"/>
            <w:left w:val="none" w:sz="0" w:space="0" w:color="auto"/>
            <w:bottom w:val="none" w:sz="0" w:space="0" w:color="auto"/>
            <w:right w:val="none" w:sz="0" w:space="0" w:color="auto"/>
          </w:divBdr>
        </w:div>
        <w:div w:id="2067678178">
          <w:marLeft w:val="0"/>
          <w:marRight w:val="0"/>
          <w:marTop w:val="0"/>
          <w:marBottom w:val="0"/>
          <w:divBdr>
            <w:top w:val="none" w:sz="0" w:space="0" w:color="auto"/>
            <w:left w:val="none" w:sz="0" w:space="0" w:color="auto"/>
            <w:bottom w:val="none" w:sz="0" w:space="0" w:color="auto"/>
            <w:right w:val="none" w:sz="0" w:space="0" w:color="auto"/>
          </w:divBdr>
        </w:div>
      </w:divsChild>
    </w:div>
    <w:div w:id="547181715">
      <w:bodyDiv w:val="1"/>
      <w:marLeft w:val="0"/>
      <w:marRight w:val="0"/>
      <w:marTop w:val="0"/>
      <w:marBottom w:val="0"/>
      <w:divBdr>
        <w:top w:val="none" w:sz="0" w:space="0" w:color="auto"/>
        <w:left w:val="none" w:sz="0" w:space="0" w:color="auto"/>
        <w:bottom w:val="none" w:sz="0" w:space="0" w:color="auto"/>
        <w:right w:val="none" w:sz="0" w:space="0" w:color="auto"/>
      </w:divBdr>
    </w:div>
    <w:div w:id="558175323">
      <w:bodyDiv w:val="1"/>
      <w:marLeft w:val="0"/>
      <w:marRight w:val="0"/>
      <w:marTop w:val="0"/>
      <w:marBottom w:val="0"/>
      <w:divBdr>
        <w:top w:val="none" w:sz="0" w:space="0" w:color="auto"/>
        <w:left w:val="none" w:sz="0" w:space="0" w:color="auto"/>
        <w:bottom w:val="none" w:sz="0" w:space="0" w:color="auto"/>
        <w:right w:val="none" w:sz="0" w:space="0" w:color="auto"/>
      </w:divBdr>
    </w:div>
    <w:div w:id="559750766">
      <w:bodyDiv w:val="1"/>
      <w:marLeft w:val="0"/>
      <w:marRight w:val="0"/>
      <w:marTop w:val="0"/>
      <w:marBottom w:val="0"/>
      <w:divBdr>
        <w:top w:val="none" w:sz="0" w:space="0" w:color="auto"/>
        <w:left w:val="none" w:sz="0" w:space="0" w:color="auto"/>
        <w:bottom w:val="none" w:sz="0" w:space="0" w:color="auto"/>
        <w:right w:val="none" w:sz="0" w:space="0" w:color="auto"/>
      </w:divBdr>
    </w:div>
    <w:div w:id="668481309">
      <w:bodyDiv w:val="1"/>
      <w:marLeft w:val="0"/>
      <w:marRight w:val="0"/>
      <w:marTop w:val="0"/>
      <w:marBottom w:val="0"/>
      <w:divBdr>
        <w:top w:val="none" w:sz="0" w:space="0" w:color="auto"/>
        <w:left w:val="none" w:sz="0" w:space="0" w:color="auto"/>
        <w:bottom w:val="none" w:sz="0" w:space="0" w:color="auto"/>
        <w:right w:val="none" w:sz="0" w:space="0" w:color="auto"/>
      </w:divBdr>
      <w:divsChild>
        <w:div w:id="86583046">
          <w:marLeft w:val="0"/>
          <w:marRight w:val="0"/>
          <w:marTop w:val="0"/>
          <w:marBottom w:val="0"/>
          <w:divBdr>
            <w:top w:val="none" w:sz="0" w:space="0" w:color="auto"/>
            <w:left w:val="none" w:sz="0" w:space="0" w:color="auto"/>
            <w:bottom w:val="none" w:sz="0" w:space="0" w:color="auto"/>
            <w:right w:val="none" w:sz="0" w:space="0" w:color="auto"/>
          </w:divBdr>
        </w:div>
      </w:divsChild>
    </w:div>
    <w:div w:id="701978232">
      <w:bodyDiv w:val="1"/>
      <w:marLeft w:val="0"/>
      <w:marRight w:val="0"/>
      <w:marTop w:val="0"/>
      <w:marBottom w:val="0"/>
      <w:divBdr>
        <w:top w:val="none" w:sz="0" w:space="0" w:color="auto"/>
        <w:left w:val="none" w:sz="0" w:space="0" w:color="auto"/>
        <w:bottom w:val="none" w:sz="0" w:space="0" w:color="auto"/>
        <w:right w:val="none" w:sz="0" w:space="0" w:color="auto"/>
      </w:divBdr>
      <w:divsChild>
        <w:div w:id="1386100214">
          <w:marLeft w:val="0"/>
          <w:marRight w:val="0"/>
          <w:marTop w:val="0"/>
          <w:marBottom w:val="0"/>
          <w:divBdr>
            <w:top w:val="none" w:sz="0" w:space="0" w:color="auto"/>
            <w:left w:val="none" w:sz="0" w:space="0" w:color="auto"/>
            <w:bottom w:val="none" w:sz="0" w:space="0" w:color="auto"/>
            <w:right w:val="none" w:sz="0" w:space="0" w:color="auto"/>
          </w:divBdr>
        </w:div>
      </w:divsChild>
    </w:div>
    <w:div w:id="744960641">
      <w:bodyDiv w:val="1"/>
      <w:marLeft w:val="0"/>
      <w:marRight w:val="0"/>
      <w:marTop w:val="0"/>
      <w:marBottom w:val="0"/>
      <w:divBdr>
        <w:top w:val="none" w:sz="0" w:space="0" w:color="auto"/>
        <w:left w:val="none" w:sz="0" w:space="0" w:color="auto"/>
        <w:bottom w:val="none" w:sz="0" w:space="0" w:color="auto"/>
        <w:right w:val="none" w:sz="0" w:space="0" w:color="auto"/>
      </w:divBdr>
      <w:divsChild>
        <w:div w:id="14158096">
          <w:marLeft w:val="0"/>
          <w:marRight w:val="0"/>
          <w:marTop w:val="0"/>
          <w:marBottom w:val="0"/>
          <w:divBdr>
            <w:top w:val="none" w:sz="0" w:space="0" w:color="auto"/>
            <w:left w:val="none" w:sz="0" w:space="0" w:color="auto"/>
            <w:bottom w:val="none" w:sz="0" w:space="0" w:color="auto"/>
            <w:right w:val="none" w:sz="0" w:space="0" w:color="auto"/>
          </w:divBdr>
        </w:div>
      </w:divsChild>
    </w:div>
    <w:div w:id="805706306">
      <w:bodyDiv w:val="1"/>
      <w:marLeft w:val="0"/>
      <w:marRight w:val="0"/>
      <w:marTop w:val="0"/>
      <w:marBottom w:val="0"/>
      <w:divBdr>
        <w:top w:val="none" w:sz="0" w:space="0" w:color="auto"/>
        <w:left w:val="none" w:sz="0" w:space="0" w:color="auto"/>
        <w:bottom w:val="none" w:sz="0" w:space="0" w:color="auto"/>
        <w:right w:val="none" w:sz="0" w:space="0" w:color="auto"/>
      </w:divBdr>
    </w:div>
    <w:div w:id="847409786">
      <w:bodyDiv w:val="1"/>
      <w:marLeft w:val="0"/>
      <w:marRight w:val="0"/>
      <w:marTop w:val="0"/>
      <w:marBottom w:val="0"/>
      <w:divBdr>
        <w:top w:val="none" w:sz="0" w:space="0" w:color="auto"/>
        <w:left w:val="none" w:sz="0" w:space="0" w:color="auto"/>
        <w:bottom w:val="none" w:sz="0" w:space="0" w:color="auto"/>
        <w:right w:val="none" w:sz="0" w:space="0" w:color="auto"/>
      </w:divBdr>
      <w:divsChild>
        <w:div w:id="294527769">
          <w:marLeft w:val="360"/>
          <w:marRight w:val="0"/>
          <w:marTop w:val="200"/>
          <w:marBottom w:val="0"/>
          <w:divBdr>
            <w:top w:val="none" w:sz="0" w:space="0" w:color="auto"/>
            <w:left w:val="none" w:sz="0" w:space="0" w:color="auto"/>
            <w:bottom w:val="none" w:sz="0" w:space="0" w:color="auto"/>
            <w:right w:val="none" w:sz="0" w:space="0" w:color="auto"/>
          </w:divBdr>
        </w:div>
        <w:div w:id="651180555">
          <w:marLeft w:val="1080"/>
          <w:marRight w:val="0"/>
          <w:marTop w:val="100"/>
          <w:marBottom w:val="0"/>
          <w:divBdr>
            <w:top w:val="none" w:sz="0" w:space="0" w:color="auto"/>
            <w:left w:val="none" w:sz="0" w:space="0" w:color="auto"/>
            <w:bottom w:val="none" w:sz="0" w:space="0" w:color="auto"/>
            <w:right w:val="none" w:sz="0" w:space="0" w:color="auto"/>
          </w:divBdr>
        </w:div>
        <w:div w:id="793713737">
          <w:marLeft w:val="1080"/>
          <w:marRight w:val="0"/>
          <w:marTop w:val="100"/>
          <w:marBottom w:val="0"/>
          <w:divBdr>
            <w:top w:val="none" w:sz="0" w:space="0" w:color="auto"/>
            <w:left w:val="none" w:sz="0" w:space="0" w:color="auto"/>
            <w:bottom w:val="none" w:sz="0" w:space="0" w:color="auto"/>
            <w:right w:val="none" w:sz="0" w:space="0" w:color="auto"/>
          </w:divBdr>
        </w:div>
        <w:div w:id="1307391713">
          <w:marLeft w:val="360"/>
          <w:marRight w:val="0"/>
          <w:marTop w:val="200"/>
          <w:marBottom w:val="0"/>
          <w:divBdr>
            <w:top w:val="none" w:sz="0" w:space="0" w:color="auto"/>
            <w:left w:val="none" w:sz="0" w:space="0" w:color="auto"/>
            <w:bottom w:val="none" w:sz="0" w:space="0" w:color="auto"/>
            <w:right w:val="none" w:sz="0" w:space="0" w:color="auto"/>
          </w:divBdr>
        </w:div>
        <w:div w:id="1564752180">
          <w:marLeft w:val="1080"/>
          <w:marRight w:val="0"/>
          <w:marTop w:val="100"/>
          <w:marBottom w:val="0"/>
          <w:divBdr>
            <w:top w:val="none" w:sz="0" w:space="0" w:color="auto"/>
            <w:left w:val="none" w:sz="0" w:space="0" w:color="auto"/>
            <w:bottom w:val="none" w:sz="0" w:space="0" w:color="auto"/>
            <w:right w:val="none" w:sz="0" w:space="0" w:color="auto"/>
          </w:divBdr>
        </w:div>
      </w:divsChild>
    </w:div>
    <w:div w:id="875048207">
      <w:bodyDiv w:val="1"/>
      <w:marLeft w:val="0"/>
      <w:marRight w:val="0"/>
      <w:marTop w:val="0"/>
      <w:marBottom w:val="0"/>
      <w:divBdr>
        <w:top w:val="none" w:sz="0" w:space="0" w:color="auto"/>
        <w:left w:val="none" w:sz="0" w:space="0" w:color="auto"/>
        <w:bottom w:val="none" w:sz="0" w:space="0" w:color="auto"/>
        <w:right w:val="none" w:sz="0" w:space="0" w:color="auto"/>
      </w:divBdr>
    </w:div>
    <w:div w:id="877932653">
      <w:bodyDiv w:val="1"/>
      <w:marLeft w:val="0"/>
      <w:marRight w:val="0"/>
      <w:marTop w:val="0"/>
      <w:marBottom w:val="0"/>
      <w:divBdr>
        <w:top w:val="none" w:sz="0" w:space="0" w:color="auto"/>
        <w:left w:val="none" w:sz="0" w:space="0" w:color="auto"/>
        <w:bottom w:val="none" w:sz="0" w:space="0" w:color="auto"/>
        <w:right w:val="none" w:sz="0" w:space="0" w:color="auto"/>
      </w:divBdr>
    </w:div>
    <w:div w:id="902452201">
      <w:bodyDiv w:val="1"/>
      <w:marLeft w:val="0"/>
      <w:marRight w:val="0"/>
      <w:marTop w:val="0"/>
      <w:marBottom w:val="0"/>
      <w:divBdr>
        <w:top w:val="none" w:sz="0" w:space="0" w:color="auto"/>
        <w:left w:val="none" w:sz="0" w:space="0" w:color="auto"/>
        <w:bottom w:val="none" w:sz="0" w:space="0" w:color="auto"/>
        <w:right w:val="none" w:sz="0" w:space="0" w:color="auto"/>
      </w:divBdr>
    </w:div>
    <w:div w:id="905527142">
      <w:bodyDiv w:val="1"/>
      <w:marLeft w:val="0"/>
      <w:marRight w:val="0"/>
      <w:marTop w:val="0"/>
      <w:marBottom w:val="0"/>
      <w:divBdr>
        <w:top w:val="none" w:sz="0" w:space="0" w:color="auto"/>
        <w:left w:val="none" w:sz="0" w:space="0" w:color="auto"/>
        <w:bottom w:val="none" w:sz="0" w:space="0" w:color="auto"/>
        <w:right w:val="none" w:sz="0" w:space="0" w:color="auto"/>
      </w:divBdr>
      <w:divsChild>
        <w:div w:id="358243079">
          <w:marLeft w:val="0"/>
          <w:marRight w:val="0"/>
          <w:marTop w:val="0"/>
          <w:marBottom w:val="0"/>
          <w:divBdr>
            <w:top w:val="none" w:sz="0" w:space="0" w:color="auto"/>
            <w:left w:val="none" w:sz="0" w:space="0" w:color="auto"/>
            <w:bottom w:val="none" w:sz="0" w:space="0" w:color="auto"/>
            <w:right w:val="none" w:sz="0" w:space="0" w:color="auto"/>
          </w:divBdr>
        </w:div>
        <w:div w:id="770860878">
          <w:marLeft w:val="0"/>
          <w:marRight w:val="0"/>
          <w:marTop w:val="0"/>
          <w:marBottom w:val="0"/>
          <w:divBdr>
            <w:top w:val="none" w:sz="0" w:space="0" w:color="auto"/>
            <w:left w:val="none" w:sz="0" w:space="0" w:color="auto"/>
            <w:bottom w:val="none" w:sz="0" w:space="0" w:color="auto"/>
            <w:right w:val="none" w:sz="0" w:space="0" w:color="auto"/>
          </w:divBdr>
        </w:div>
        <w:div w:id="1365716269">
          <w:marLeft w:val="0"/>
          <w:marRight w:val="0"/>
          <w:marTop w:val="0"/>
          <w:marBottom w:val="0"/>
          <w:divBdr>
            <w:top w:val="none" w:sz="0" w:space="0" w:color="auto"/>
            <w:left w:val="none" w:sz="0" w:space="0" w:color="auto"/>
            <w:bottom w:val="none" w:sz="0" w:space="0" w:color="auto"/>
            <w:right w:val="none" w:sz="0" w:space="0" w:color="auto"/>
          </w:divBdr>
        </w:div>
        <w:div w:id="1821076102">
          <w:marLeft w:val="0"/>
          <w:marRight w:val="0"/>
          <w:marTop w:val="0"/>
          <w:marBottom w:val="0"/>
          <w:divBdr>
            <w:top w:val="none" w:sz="0" w:space="0" w:color="auto"/>
            <w:left w:val="none" w:sz="0" w:space="0" w:color="auto"/>
            <w:bottom w:val="none" w:sz="0" w:space="0" w:color="auto"/>
            <w:right w:val="none" w:sz="0" w:space="0" w:color="auto"/>
          </w:divBdr>
        </w:div>
      </w:divsChild>
    </w:div>
    <w:div w:id="911701909">
      <w:bodyDiv w:val="1"/>
      <w:marLeft w:val="0"/>
      <w:marRight w:val="0"/>
      <w:marTop w:val="0"/>
      <w:marBottom w:val="0"/>
      <w:divBdr>
        <w:top w:val="none" w:sz="0" w:space="0" w:color="auto"/>
        <w:left w:val="none" w:sz="0" w:space="0" w:color="auto"/>
        <w:bottom w:val="none" w:sz="0" w:space="0" w:color="auto"/>
        <w:right w:val="none" w:sz="0" w:space="0" w:color="auto"/>
      </w:divBdr>
    </w:div>
    <w:div w:id="912811595">
      <w:bodyDiv w:val="1"/>
      <w:marLeft w:val="0"/>
      <w:marRight w:val="0"/>
      <w:marTop w:val="0"/>
      <w:marBottom w:val="0"/>
      <w:divBdr>
        <w:top w:val="none" w:sz="0" w:space="0" w:color="auto"/>
        <w:left w:val="none" w:sz="0" w:space="0" w:color="auto"/>
        <w:bottom w:val="none" w:sz="0" w:space="0" w:color="auto"/>
        <w:right w:val="none" w:sz="0" w:space="0" w:color="auto"/>
      </w:divBdr>
      <w:divsChild>
        <w:div w:id="257561012">
          <w:marLeft w:val="0"/>
          <w:marRight w:val="0"/>
          <w:marTop w:val="0"/>
          <w:marBottom w:val="0"/>
          <w:divBdr>
            <w:top w:val="none" w:sz="0" w:space="0" w:color="auto"/>
            <w:left w:val="none" w:sz="0" w:space="0" w:color="auto"/>
            <w:bottom w:val="none" w:sz="0" w:space="0" w:color="auto"/>
            <w:right w:val="none" w:sz="0" w:space="0" w:color="auto"/>
          </w:divBdr>
          <w:divsChild>
            <w:div w:id="148836238">
              <w:marLeft w:val="0"/>
              <w:marRight w:val="0"/>
              <w:marTop w:val="0"/>
              <w:marBottom w:val="0"/>
              <w:divBdr>
                <w:top w:val="none" w:sz="0" w:space="0" w:color="auto"/>
                <w:left w:val="none" w:sz="0" w:space="0" w:color="auto"/>
                <w:bottom w:val="none" w:sz="0" w:space="0" w:color="auto"/>
                <w:right w:val="none" w:sz="0" w:space="0" w:color="auto"/>
              </w:divBdr>
              <w:divsChild>
                <w:div w:id="92409440">
                  <w:marLeft w:val="0"/>
                  <w:marRight w:val="0"/>
                  <w:marTop w:val="0"/>
                  <w:marBottom w:val="0"/>
                  <w:divBdr>
                    <w:top w:val="none" w:sz="0" w:space="0" w:color="auto"/>
                    <w:left w:val="none" w:sz="0" w:space="0" w:color="auto"/>
                    <w:bottom w:val="none" w:sz="0" w:space="0" w:color="auto"/>
                    <w:right w:val="none" w:sz="0" w:space="0" w:color="auto"/>
                  </w:divBdr>
                </w:div>
                <w:div w:id="1081103669">
                  <w:marLeft w:val="0"/>
                  <w:marRight w:val="0"/>
                  <w:marTop w:val="0"/>
                  <w:marBottom w:val="0"/>
                  <w:divBdr>
                    <w:top w:val="none" w:sz="0" w:space="0" w:color="auto"/>
                    <w:left w:val="none" w:sz="0" w:space="0" w:color="auto"/>
                    <w:bottom w:val="none" w:sz="0" w:space="0" w:color="auto"/>
                    <w:right w:val="none" w:sz="0" w:space="0" w:color="auto"/>
                  </w:divBdr>
                </w:div>
              </w:divsChild>
            </w:div>
            <w:div w:id="194000699">
              <w:marLeft w:val="0"/>
              <w:marRight w:val="0"/>
              <w:marTop w:val="0"/>
              <w:marBottom w:val="0"/>
              <w:divBdr>
                <w:top w:val="none" w:sz="0" w:space="0" w:color="auto"/>
                <w:left w:val="none" w:sz="0" w:space="0" w:color="auto"/>
                <w:bottom w:val="none" w:sz="0" w:space="0" w:color="auto"/>
                <w:right w:val="none" w:sz="0" w:space="0" w:color="auto"/>
              </w:divBdr>
              <w:divsChild>
                <w:div w:id="158466405">
                  <w:marLeft w:val="0"/>
                  <w:marRight w:val="0"/>
                  <w:marTop w:val="0"/>
                  <w:marBottom w:val="0"/>
                  <w:divBdr>
                    <w:top w:val="none" w:sz="0" w:space="0" w:color="auto"/>
                    <w:left w:val="none" w:sz="0" w:space="0" w:color="auto"/>
                    <w:bottom w:val="none" w:sz="0" w:space="0" w:color="auto"/>
                    <w:right w:val="none" w:sz="0" w:space="0" w:color="auto"/>
                  </w:divBdr>
                </w:div>
              </w:divsChild>
            </w:div>
            <w:div w:id="367216580">
              <w:marLeft w:val="0"/>
              <w:marRight w:val="0"/>
              <w:marTop w:val="0"/>
              <w:marBottom w:val="0"/>
              <w:divBdr>
                <w:top w:val="none" w:sz="0" w:space="0" w:color="auto"/>
                <w:left w:val="none" w:sz="0" w:space="0" w:color="auto"/>
                <w:bottom w:val="none" w:sz="0" w:space="0" w:color="auto"/>
                <w:right w:val="none" w:sz="0" w:space="0" w:color="auto"/>
              </w:divBdr>
              <w:divsChild>
                <w:div w:id="986671272">
                  <w:marLeft w:val="0"/>
                  <w:marRight w:val="0"/>
                  <w:marTop w:val="0"/>
                  <w:marBottom w:val="0"/>
                  <w:divBdr>
                    <w:top w:val="none" w:sz="0" w:space="0" w:color="auto"/>
                    <w:left w:val="none" w:sz="0" w:space="0" w:color="auto"/>
                    <w:bottom w:val="none" w:sz="0" w:space="0" w:color="auto"/>
                    <w:right w:val="none" w:sz="0" w:space="0" w:color="auto"/>
                  </w:divBdr>
                </w:div>
              </w:divsChild>
            </w:div>
            <w:div w:id="370492812">
              <w:marLeft w:val="0"/>
              <w:marRight w:val="0"/>
              <w:marTop w:val="0"/>
              <w:marBottom w:val="0"/>
              <w:divBdr>
                <w:top w:val="none" w:sz="0" w:space="0" w:color="auto"/>
                <w:left w:val="none" w:sz="0" w:space="0" w:color="auto"/>
                <w:bottom w:val="none" w:sz="0" w:space="0" w:color="auto"/>
                <w:right w:val="none" w:sz="0" w:space="0" w:color="auto"/>
              </w:divBdr>
              <w:divsChild>
                <w:div w:id="1632009889">
                  <w:marLeft w:val="0"/>
                  <w:marRight w:val="0"/>
                  <w:marTop w:val="0"/>
                  <w:marBottom w:val="0"/>
                  <w:divBdr>
                    <w:top w:val="none" w:sz="0" w:space="0" w:color="auto"/>
                    <w:left w:val="none" w:sz="0" w:space="0" w:color="auto"/>
                    <w:bottom w:val="none" w:sz="0" w:space="0" w:color="auto"/>
                    <w:right w:val="none" w:sz="0" w:space="0" w:color="auto"/>
                  </w:divBdr>
                </w:div>
              </w:divsChild>
            </w:div>
            <w:div w:id="567423269">
              <w:marLeft w:val="0"/>
              <w:marRight w:val="0"/>
              <w:marTop w:val="0"/>
              <w:marBottom w:val="0"/>
              <w:divBdr>
                <w:top w:val="none" w:sz="0" w:space="0" w:color="auto"/>
                <w:left w:val="none" w:sz="0" w:space="0" w:color="auto"/>
                <w:bottom w:val="none" w:sz="0" w:space="0" w:color="auto"/>
                <w:right w:val="none" w:sz="0" w:space="0" w:color="auto"/>
              </w:divBdr>
              <w:divsChild>
                <w:div w:id="987130460">
                  <w:marLeft w:val="0"/>
                  <w:marRight w:val="0"/>
                  <w:marTop w:val="0"/>
                  <w:marBottom w:val="0"/>
                  <w:divBdr>
                    <w:top w:val="none" w:sz="0" w:space="0" w:color="auto"/>
                    <w:left w:val="none" w:sz="0" w:space="0" w:color="auto"/>
                    <w:bottom w:val="none" w:sz="0" w:space="0" w:color="auto"/>
                    <w:right w:val="none" w:sz="0" w:space="0" w:color="auto"/>
                  </w:divBdr>
                </w:div>
                <w:div w:id="1743988189">
                  <w:marLeft w:val="0"/>
                  <w:marRight w:val="0"/>
                  <w:marTop w:val="0"/>
                  <w:marBottom w:val="0"/>
                  <w:divBdr>
                    <w:top w:val="none" w:sz="0" w:space="0" w:color="auto"/>
                    <w:left w:val="none" w:sz="0" w:space="0" w:color="auto"/>
                    <w:bottom w:val="none" w:sz="0" w:space="0" w:color="auto"/>
                    <w:right w:val="none" w:sz="0" w:space="0" w:color="auto"/>
                  </w:divBdr>
                </w:div>
              </w:divsChild>
            </w:div>
            <w:div w:id="651526094">
              <w:marLeft w:val="0"/>
              <w:marRight w:val="0"/>
              <w:marTop w:val="0"/>
              <w:marBottom w:val="0"/>
              <w:divBdr>
                <w:top w:val="none" w:sz="0" w:space="0" w:color="auto"/>
                <w:left w:val="none" w:sz="0" w:space="0" w:color="auto"/>
                <w:bottom w:val="none" w:sz="0" w:space="0" w:color="auto"/>
                <w:right w:val="none" w:sz="0" w:space="0" w:color="auto"/>
              </w:divBdr>
              <w:divsChild>
                <w:div w:id="239944166">
                  <w:marLeft w:val="0"/>
                  <w:marRight w:val="0"/>
                  <w:marTop w:val="0"/>
                  <w:marBottom w:val="0"/>
                  <w:divBdr>
                    <w:top w:val="none" w:sz="0" w:space="0" w:color="auto"/>
                    <w:left w:val="none" w:sz="0" w:space="0" w:color="auto"/>
                    <w:bottom w:val="none" w:sz="0" w:space="0" w:color="auto"/>
                    <w:right w:val="none" w:sz="0" w:space="0" w:color="auto"/>
                  </w:divBdr>
                </w:div>
              </w:divsChild>
            </w:div>
            <w:div w:id="776174572">
              <w:marLeft w:val="0"/>
              <w:marRight w:val="0"/>
              <w:marTop w:val="0"/>
              <w:marBottom w:val="0"/>
              <w:divBdr>
                <w:top w:val="none" w:sz="0" w:space="0" w:color="auto"/>
                <w:left w:val="none" w:sz="0" w:space="0" w:color="auto"/>
                <w:bottom w:val="none" w:sz="0" w:space="0" w:color="auto"/>
                <w:right w:val="none" w:sz="0" w:space="0" w:color="auto"/>
              </w:divBdr>
              <w:divsChild>
                <w:div w:id="728578123">
                  <w:marLeft w:val="0"/>
                  <w:marRight w:val="0"/>
                  <w:marTop w:val="0"/>
                  <w:marBottom w:val="0"/>
                  <w:divBdr>
                    <w:top w:val="none" w:sz="0" w:space="0" w:color="auto"/>
                    <w:left w:val="none" w:sz="0" w:space="0" w:color="auto"/>
                    <w:bottom w:val="none" w:sz="0" w:space="0" w:color="auto"/>
                    <w:right w:val="none" w:sz="0" w:space="0" w:color="auto"/>
                  </w:divBdr>
                </w:div>
              </w:divsChild>
            </w:div>
            <w:div w:id="779834866">
              <w:marLeft w:val="0"/>
              <w:marRight w:val="0"/>
              <w:marTop w:val="0"/>
              <w:marBottom w:val="0"/>
              <w:divBdr>
                <w:top w:val="none" w:sz="0" w:space="0" w:color="auto"/>
                <w:left w:val="none" w:sz="0" w:space="0" w:color="auto"/>
                <w:bottom w:val="none" w:sz="0" w:space="0" w:color="auto"/>
                <w:right w:val="none" w:sz="0" w:space="0" w:color="auto"/>
              </w:divBdr>
              <w:divsChild>
                <w:div w:id="907688973">
                  <w:marLeft w:val="0"/>
                  <w:marRight w:val="0"/>
                  <w:marTop w:val="0"/>
                  <w:marBottom w:val="0"/>
                  <w:divBdr>
                    <w:top w:val="none" w:sz="0" w:space="0" w:color="auto"/>
                    <w:left w:val="none" w:sz="0" w:space="0" w:color="auto"/>
                    <w:bottom w:val="none" w:sz="0" w:space="0" w:color="auto"/>
                    <w:right w:val="none" w:sz="0" w:space="0" w:color="auto"/>
                  </w:divBdr>
                </w:div>
                <w:div w:id="1744450865">
                  <w:marLeft w:val="0"/>
                  <w:marRight w:val="0"/>
                  <w:marTop w:val="0"/>
                  <w:marBottom w:val="0"/>
                  <w:divBdr>
                    <w:top w:val="none" w:sz="0" w:space="0" w:color="auto"/>
                    <w:left w:val="none" w:sz="0" w:space="0" w:color="auto"/>
                    <w:bottom w:val="none" w:sz="0" w:space="0" w:color="auto"/>
                    <w:right w:val="none" w:sz="0" w:space="0" w:color="auto"/>
                  </w:divBdr>
                </w:div>
              </w:divsChild>
            </w:div>
            <w:div w:id="804277929">
              <w:marLeft w:val="0"/>
              <w:marRight w:val="0"/>
              <w:marTop w:val="0"/>
              <w:marBottom w:val="0"/>
              <w:divBdr>
                <w:top w:val="none" w:sz="0" w:space="0" w:color="auto"/>
                <w:left w:val="none" w:sz="0" w:space="0" w:color="auto"/>
                <w:bottom w:val="none" w:sz="0" w:space="0" w:color="auto"/>
                <w:right w:val="none" w:sz="0" w:space="0" w:color="auto"/>
              </w:divBdr>
              <w:divsChild>
                <w:div w:id="1145700647">
                  <w:marLeft w:val="0"/>
                  <w:marRight w:val="0"/>
                  <w:marTop w:val="0"/>
                  <w:marBottom w:val="0"/>
                  <w:divBdr>
                    <w:top w:val="none" w:sz="0" w:space="0" w:color="auto"/>
                    <w:left w:val="none" w:sz="0" w:space="0" w:color="auto"/>
                    <w:bottom w:val="none" w:sz="0" w:space="0" w:color="auto"/>
                    <w:right w:val="none" w:sz="0" w:space="0" w:color="auto"/>
                  </w:divBdr>
                </w:div>
              </w:divsChild>
            </w:div>
            <w:div w:id="870847404">
              <w:marLeft w:val="0"/>
              <w:marRight w:val="0"/>
              <w:marTop w:val="0"/>
              <w:marBottom w:val="0"/>
              <w:divBdr>
                <w:top w:val="none" w:sz="0" w:space="0" w:color="auto"/>
                <w:left w:val="none" w:sz="0" w:space="0" w:color="auto"/>
                <w:bottom w:val="none" w:sz="0" w:space="0" w:color="auto"/>
                <w:right w:val="none" w:sz="0" w:space="0" w:color="auto"/>
              </w:divBdr>
              <w:divsChild>
                <w:div w:id="1010984208">
                  <w:marLeft w:val="0"/>
                  <w:marRight w:val="0"/>
                  <w:marTop w:val="0"/>
                  <w:marBottom w:val="0"/>
                  <w:divBdr>
                    <w:top w:val="none" w:sz="0" w:space="0" w:color="auto"/>
                    <w:left w:val="none" w:sz="0" w:space="0" w:color="auto"/>
                    <w:bottom w:val="none" w:sz="0" w:space="0" w:color="auto"/>
                    <w:right w:val="none" w:sz="0" w:space="0" w:color="auto"/>
                  </w:divBdr>
                </w:div>
              </w:divsChild>
            </w:div>
            <w:div w:id="874732264">
              <w:marLeft w:val="0"/>
              <w:marRight w:val="0"/>
              <w:marTop w:val="0"/>
              <w:marBottom w:val="0"/>
              <w:divBdr>
                <w:top w:val="none" w:sz="0" w:space="0" w:color="auto"/>
                <w:left w:val="none" w:sz="0" w:space="0" w:color="auto"/>
                <w:bottom w:val="none" w:sz="0" w:space="0" w:color="auto"/>
                <w:right w:val="none" w:sz="0" w:space="0" w:color="auto"/>
              </w:divBdr>
              <w:divsChild>
                <w:div w:id="707805557">
                  <w:marLeft w:val="0"/>
                  <w:marRight w:val="0"/>
                  <w:marTop w:val="0"/>
                  <w:marBottom w:val="0"/>
                  <w:divBdr>
                    <w:top w:val="none" w:sz="0" w:space="0" w:color="auto"/>
                    <w:left w:val="none" w:sz="0" w:space="0" w:color="auto"/>
                    <w:bottom w:val="none" w:sz="0" w:space="0" w:color="auto"/>
                    <w:right w:val="none" w:sz="0" w:space="0" w:color="auto"/>
                  </w:divBdr>
                </w:div>
              </w:divsChild>
            </w:div>
            <w:div w:id="947126607">
              <w:marLeft w:val="0"/>
              <w:marRight w:val="0"/>
              <w:marTop w:val="0"/>
              <w:marBottom w:val="0"/>
              <w:divBdr>
                <w:top w:val="none" w:sz="0" w:space="0" w:color="auto"/>
                <w:left w:val="none" w:sz="0" w:space="0" w:color="auto"/>
                <w:bottom w:val="none" w:sz="0" w:space="0" w:color="auto"/>
                <w:right w:val="none" w:sz="0" w:space="0" w:color="auto"/>
              </w:divBdr>
              <w:divsChild>
                <w:div w:id="124080822">
                  <w:marLeft w:val="0"/>
                  <w:marRight w:val="0"/>
                  <w:marTop w:val="0"/>
                  <w:marBottom w:val="0"/>
                  <w:divBdr>
                    <w:top w:val="none" w:sz="0" w:space="0" w:color="auto"/>
                    <w:left w:val="none" w:sz="0" w:space="0" w:color="auto"/>
                    <w:bottom w:val="none" w:sz="0" w:space="0" w:color="auto"/>
                    <w:right w:val="none" w:sz="0" w:space="0" w:color="auto"/>
                  </w:divBdr>
                </w:div>
              </w:divsChild>
            </w:div>
            <w:div w:id="956184179">
              <w:marLeft w:val="0"/>
              <w:marRight w:val="0"/>
              <w:marTop w:val="0"/>
              <w:marBottom w:val="0"/>
              <w:divBdr>
                <w:top w:val="none" w:sz="0" w:space="0" w:color="auto"/>
                <w:left w:val="none" w:sz="0" w:space="0" w:color="auto"/>
                <w:bottom w:val="none" w:sz="0" w:space="0" w:color="auto"/>
                <w:right w:val="none" w:sz="0" w:space="0" w:color="auto"/>
              </w:divBdr>
              <w:divsChild>
                <w:div w:id="419567329">
                  <w:marLeft w:val="0"/>
                  <w:marRight w:val="0"/>
                  <w:marTop w:val="0"/>
                  <w:marBottom w:val="0"/>
                  <w:divBdr>
                    <w:top w:val="none" w:sz="0" w:space="0" w:color="auto"/>
                    <w:left w:val="none" w:sz="0" w:space="0" w:color="auto"/>
                    <w:bottom w:val="none" w:sz="0" w:space="0" w:color="auto"/>
                    <w:right w:val="none" w:sz="0" w:space="0" w:color="auto"/>
                  </w:divBdr>
                </w:div>
              </w:divsChild>
            </w:div>
            <w:div w:id="1046030826">
              <w:marLeft w:val="0"/>
              <w:marRight w:val="0"/>
              <w:marTop w:val="0"/>
              <w:marBottom w:val="0"/>
              <w:divBdr>
                <w:top w:val="none" w:sz="0" w:space="0" w:color="auto"/>
                <w:left w:val="none" w:sz="0" w:space="0" w:color="auto"/>
                <w:bottom w:val="none" w:sz="0" w:space="0" w:color="auto"/>
                <w:right w:val="none" w:sz="0" w:space="0" w:color="auto"/>
              </w:divBdr>
              <w:divsChild>
                <w:div w:id="643504618">
                  <w:marLeft w:val="0"/>
                  <w:marRight w:val="0"/>
                  <w:marTop w:val="0"/>
                  <w:marBottom w:val="0"/>
                  <w:divBdr>
                    <w:top w:val="none" w:sz="0" w:space="0" w:color="auto"/>
                    <w:left w:val="none" w:sz="0" w:space="0" w:color="auto"/>
                    <w:bottom w:val="none" w:sz="0" w:space="0" w:color="auto"/>
                    <w:right w:val="none" w:sz="0" w:space="0" w:color="auto"/>
                  </w:divBdr>
                </w:div>
              </w:divsChild>
            </w:div>
            <w:div w:id="1052659644">
              <w:marLeft w:val="0"/>
              <w:marRight w:val="0"/>
              <w:marTop w:val="0"/>
              <w:marBottom w:val="0"/>
              <w:divBdr>
                <w:top w:val="none" w:sz="0" w:space="0" w:color="auto"/>
                <w:left w:val="none" w:sz="0" w:space="0" w:color="auto"/>
                <w:bottom w:val="none" w:sz="0" w:space="0" w:color="auto"/>
                <w:right w:val="none" w:sz="0" w:space="0" w:color="auto"/>
              </w:divBdr>
              <w:divsChild>
                <w:div w:id="2009475113">
                  <w:marLeft w:val="0"/>
                  <w:marRight w:val="0"/>
                  <w:marTop w:val="0"/>
                  <w:marBottom w:val="0"/>
                  <w:divBdr>
                    <w:top w:val="none" w:sz="0" w:space="0" w:color="auto"/>
                    <w:left w:val="none" w:sz="0" w:space="0" w:color="auto"/>
                    <w:bottom w:val="none" w:sz="0" w:space="0" w:color="auto"/>
                    <w:right w:val="none" w:sz="0" w:space="0" w:color="auto"/>
                  </w:divBdr>
                </w:div>
              </w:divsChild>
            </w:div>
            <w:div w:id="1119182435">
              <w:marLeft w:val="0"/>
              <w:marRight w:val="0"/>
              <w:marTop w:val="0"/>
              <w:marBottom w:val="0"/>
              <w:divBdr>
                <w:top w:val="none" w:sz="0" w:space="0" w:color="auto"/>
                <w:left w:val="none" w:sz="0" w:space="0" w:color="auto"/>
                <w:bottom w:val="none" w:sz="0" w:space="0" w:color="auto"/>
                <w:right w:val="none" w:sz="0" w:space="0" w:color="auto"/>
              </w:divBdr>
              <w:divsChild>
                <w:div w:id="1606842698">
                  <w:marLeft w:val="0"/>
                  <w:marRight w:val="0"/>
                  <w:marTop w:val="0"/>
                  <w:marBottom w:val="0"/>
                  <w:divBdr>
                    <w:top w:val="none" w:sz="0" w:space="0" w:color="auto"/>
                    <w:left w:val="none" w:sz="0" w:space="0" w:color="auto"/>
                    <w:bottom w:val="none" w:sz="0" w:space="0" w:color="auto"/>
                    <w:right w:val="none" w:sz="0" w:space="0" w:color="auto"/>
                  </w:divBdr>
                </w:div>
              </w:divsChild>
            </w:div>
            <w:div w:id="1126893262">
              <w:marLeft w:val="0"/>
              <w:marRight w:val="0"/>
              <w:marTop w:val="0"/>
              <w:marBottom w:val="0"/>
              <w:divBdr>
                <w:top w:val="none" w:sz="0" w:space="0" w:color="auto"/>
                <w:left w:val="none" w:sz="0" w:space="0" w:color="auto"/>
                <w:bottom w:val="none" w:sz="0" w:space="0" w:color="auto"/>
                <w:right w:val="none" w:sz="0" w:space="0" w:color="auto"/>
              </w:divBdr>
              <w:divsChild>
                <w:div w:id="83957850">
                  <w:marLeft w:val="0"/>
                  <w:marRight w:val="0"/>
                  <w:marTop w:val="0"/>
                  <w:marBottom w:val="0"/>
                  <w:divBdr>
                    <w:top w:val="none" w:sz="0" w:space="0" w:color="auto"/>
                    <w:left w:val="none" w:sz="0" w:space="0" w:color="auto"/>
                    <w:bottom w:val="none" w:sz="0" w:space="0" w:color="auto"/>
                    <w:right w:val="none" w:sz="0" w:space="0" w:color="auto"/>
                  </w:divBdr>
                </w:div>
              </w:divsChild>
            </w:div>
            <w:div w:id="1137837491">
              <w:marLeft w:val="0"/>
              <w:marRight w:val="0"/>
              <w:marTop w:val="0"/>
              <w:marBottom w:val="0"/>
              <w:divBdr>
                <w:top w:val="none" w:sz="0" w:space="0" w:color="auto"/>
                <w:left w:val="none" w:sz="0" w:space="0" w:color="auto"/>
                <w:bottom w:val="none" w:sz="0" w:space="0" w:color="auto"/>
                <w:right w:val="none" w:sz="0" w:space="0" w:color="auto"/>
              </w:divBdr>
              <w:divsChild>
                <w:div w:id="1177772734">
                  <w:marLeft w:val="0"/>
                  <w:marRight w:val="0"/>
                  <w:marTop w:val="0"/>
                  <w:marBottom w:val="0"/>
                  <w:divBdr>
                    <w:top w:val="none" w:sz="0" w:space="0" w:color="auto"/>
                    <w:left w:val="none" w:sz="0" w:space="0" w:color="auto"/>
                    <w:bottom w:val="none" w:sz="0" w:space="0" w:color="auto"/>
                    <w:right w:val="none" w:sz="0" w:space="0" w:color="auto"/>
                  </w:divBdr>
                </w:div>
                <w:div w:id="1652363480">
                  <w:marLeft w:val="0"/>
                  <w:marRight w:val="0"/>
                  <w:marTop w:val="0"/>
                  <w:marBottom w:val="0"/>
                  <w:divBdr>
                    <w:top w:val="none" w:sz="0" w:space="0" w:color="auto"/>
                    <w:left w:val="none" w:sz="0" w:space="0" w:color="auto"/>
                    <w:bottom w:val="none" w:sz="0" w:space="0" w:color="auto"/>
                    <w:right w:val="none" w:sz="0" w:space="0" w:color="auto"/>
                  </w:divBdr>
                </w:div>
              </w:divsChild>
            </w:div>
            <w:div w:id="1214997574">
              <w:marLeft w:val="0"/>
              <w:marRight w:val="0"/>
              <w:marTop w:val="0"/>
              <w:marBottom w:val="0"/>
              <w:divBdr>
                <w:top w:val="none" w:sz="0" w:space="0" w:color="auto"/>
                <w:left w:val="none" w:sz="0" w:space="0" w:color="auto"/>
                <w:bottom w:val="none" w:sz="0" w:space="0" w:color="auto"/>
                <w:right w:val="none" w:sz="0" w:space="0" w:color="auto"/>
              </w:divBdr>
              <w:divsChild>
                <w:div w:id="321667589">
                  <w:marLeft w:val="0"/>
                  <w:marRight w:val="0"/>
                  <w:marTop w:val="0"/>
                  <w:marBottom w:val="0"/>
                  <w:divBdr>
                    <w:top w:val="none" w:sz="0" w:space="0" w:color="auto"/>
                    <w:left w:val="none" w:sz="0" w:space="0" w:color="auto"/>
                    <w:bottom w:val="none" w:sz="0" w:space="0" w:color="auto"/>
                    <w:right w:val="none" w:sz="0" w:space="0" w:color="auto"/>
                  </w:divBdr>
                </w:div>
              </w:divsChild>
            </w:div>
            <w:div w:id="1509636460">
              <w:marLeft w:val="0"/>
              <w:marRight w:val="0"/>
              <w:marTop w:val="0"/>
              <w:marBottom w:val="0"/>
              <w:divBdr>
                <w:top w:val="none" w:sz="0" w:space="0" w:color="auto"/>
                <w:left w:val="none" w:sz="0" w:space="0" w:color="auto"/>
                <w:bottom w:val="none" w:sz="0" w:space="0" w:color="auto"/>
                <w:right w:val="none" w:sz="0" w:space="0" w:color="auto"/>
              </w:divBdr>
              <w:divsChild>
                <w:div w:id="251207284">
                  <w:marLeft w:val="0"/>
                  <w:marRight w:val="0"/>
                  <w:marTop w:val="0"/>
                  <w:marBottom w:val="0"/>
                  <w:divBdr>
                    <w:top w:val="none" w:sz="0" w:space="0" w:color="auto"/>
                    <w:left w:val="none" w:sz="0" w:space="0" w:color="auto"/>
                    <w:bottom w:val="none" w:sz="0" w:space="0" w:color="auto"/>
                    <w:right w:val="none" w:sz="0" w:space="0" w:color="auto"/>
                  </w:divBdr>
                </w:div>
              </w:divsChild>
            </w:div>
            <w:div w:id="1527064367">
              <w:marLeft w:val="0"/>
              <w:marRight w:val="0"/>
              <w:marTop w:val="0"/>
              <w:marBottom w:val="0"/>
              <w:divBdr>
                <w:top w:val="none" w:sz="0" w:space="0" w:color="auto"/>
                <w:left w:val="none" w:sz="0" w:space="0" w:color="auto"/>
                <w:bottom w:val="none" w:sz="0" w:space="0" w:color="auto"/>
                <w:right w:val="none" w:sz="0" w:space="0" w:color="auto"/>
              </w:divBdr>
              <w:divsChild>
                <w:div w:id="735858615">
                  <w:marLeft w:val="0"/>
                  <w:marRight w:val="0"/>
                  <w:marTop w:val="0"/>
                  <w:marBottom w:val="0"/>
                  <w:divBdr>
                    <w:top w:val="none" w:sz="0" w:space="0" w:color="auto"/>
                    <w:left w:val="none" w:sz="0" w:space="0" w:color="auto"/>
                    <w:bottom w:val="none" w:sz="0" w:space="0" w:color="auto"/>
                    <w:right w:val="none" w:sz="0" w:space="0" w:color="auto"/>
                  </w:divBdr>
                </w:div>
                <w:div w:id="937760592">
                  <w:marLeft w:val="0"/>
                  <w:marRight w:val="0"/>
                  <w:marTop w:val="0"/>
                  <w:marBottom w:val="0"/>
                  <w:divBdr>
                    <w:top w:val="none" w:sz="0" w:space="0" w:color="auto"/>
                    <w:left w:val="none" w:sz="0" w:space="0" w:color="auto"/>
                    <w:bottom w:val="none" w:sz="0" w:space="0" w:color="auto"/>
                    <w:right w:val="none" w:sz="0" w:space="0" w:color="auto"/>
                  </w:divBdr>
                </w:div>
              </w:divsChild>
            </w:div>
            <w:div w:id="1570968045">
              <w:marLeft w:val="0"/>
              <w:marRight w:val="0"/>
              <w:marTop w:val="0"/>
              <w:marBottom w:val="0"/>
              <w:divBdr>
                <w:top w:val="none" w:sz="0" w:space="0" w:color="auto"/>
                <w:left w:val="none" w:sz="0" w:space="0" w:color="auto"/>
                <w:bottom w:val="none" w:sz="0" w:space="0" w:color="auto"/>
                <w:right w:val="none" w:sz="0" w:space="0" w:color="auto"/>
              </w:divBdr>
              <w:divsChild>
                <w:div w:id="2068994590">
                  <w:marLeft w:val="0"/>
                  <w:marRight w:val="0"/>
                  <w:marTop w:val="0"/>
                  <w:marBottom w:val="0"/>
                  <w:divBdr>
                    <w:top w:val="none" w:sz="0" w:space="0" w:color="auto"/>
                    <w:left w:val="none" w:sz="0" w:space="0" w:color="auto"/>
                    <w:bottom w:val="none" w:sz="0" w:space="0" w:color="auto"/>
                    <w:right w:val="none" w:sz="0" w:space="0" w:color="auto"/>
                  </w:divBdr>
                </w:div>
              </w:divsChild>
            </w:div>
            <w:div w:id="1636912887">
              <w:marLeft w:val="0"/>
              <w:marRight w:val="0"/>
              <w:marTop w:val="0"/>
              <w:marBottom w:val="0"/>
              <w:divBdr>
                <w:top w:val="none" w:sz="0" w:space="0" w:color="auto"/>
                <w:left w:val="none" w:sz="0" w:space="0" w:color="auto"/>
                <w:bottom w:val="none" w:sz="0" w:space="0" w:color="auto"/>
                <w:right w:val="none" w:sz="0" w:space="0" w:color="auto"/>
              </w:divBdr>
              <w:divsChild>
                <w:div w:id="1142043447">
                  <w:marLeft w:val="0"/>
                  <w:marRight w:val="0"/>
                  <w:marTop w:val="0"/>
                  <w:marBottom w:val="0"/>
                  <w:divBdr>
                    <w:top w:val="none" w:sz="0" w:space="0" w:color="auto"/>
                    <w:left w:val="none" w:sz="0" w:space="0" w:color="auto"/>
                    <w:bottom w:val="none" w:sz="0" w:space="0" w:color="auto"/>
                    <w:right w:val="none" w:sz="0" w:space="0" w:color="auto"/>
                  </w:divBdr>
                </w:div>
                <w:div w:id="1842161893">
                  <w:marLeft w:val="0"/>
                  <w:marRight w:val="0"/>
                  <w:marTop w:val="0"/>
                  <w:marBottom w:val="0"/>
                  <w:divBdr>
                    <w:top w:val="none" w:sz="0" w:space="0" w:color="auto"/>
                    <w:left w:val="none" w:sz="0" w:space="0" w:color="auto"/>
                    <w:bottom w:val="none" w:sz="0" w:space="0" w:color="auto"/>
                    <w:right w:val="none" w:sz="0" w:space="0" w:color="auto"/>
                  </w:divBdr>
                </w:div>
              </w:divsChild>
            </w:div>
            <w:div w:id="2013214898">
              <w:marLeft w:val="0"/>
              <w:marRight w:val="0"/>
              <w:marTop w:val="0"/>
              <w:marBottom w:val="0"/>
              <w:divBdr>
                <w:top w:val="none" w:sz="0" w:space="0" w:color="auto"/>
                <w:left w:val="none" w:sz="0" w:space="0" w:color="auto"/>
                <w:bottom w:val="none" w:sz="0" w:space="0" w:color="auto"/>
                <w:right w:val="none" w:sz="0" w:space="0" w:color="auto"/>
              </w:divBdr>
              <w:divsChild>
                <w:div w:id="359864418">
                  <w:marLeft w:val="0"/>
                  <w:marRight w:val="0"/>
                  <w:marTop w:val="0"/>
                  <w:marBottom w:val="0"/>
                  <w:divBdr>
                    <w:top w:val="none" w:sz="0" w:space="0" w:color="auto"/>
                    <w:left w:val="none" w:sz="0" w:space="0" w:color="auto"/>
                    <w:bottom w:val="none" w:sz="0" w:space="0" w:color="auto"/>
                    <w:right w:val="none" w:sz="0" w:space="0" w:color="auto"/>
                  </w:divBdr>
                </w:div>
              </w:divsChild>
            </w:div>
            <w:div w:id="2133355177">
              <w:marLeft w:val="0"/>
              <w:marRight w:val="0"/>
              <w:marTop w:val="0"/>
              <w:marBottom w:val="0"/>
              <w:divBdr>
                <w:top w:val="none" w:sz="0" w:space="0" w:color="auto"/>
                <w:left w:val="none" w:sz="0" w:space="0" w:color="auto"/>
                <w:bottom w:val="none" w:sz="0" w:space="0" w:color="auto"/>
                <w:right w:val="none" w:sz="0" w:space="0" w:color="auto"/>
              </w:divBdr>
              <w:divsChild>
                <w:div w:id="89327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894936">
      <w:bodyDiv w:val="1"/>
      <w:marLeft w:val="0"/>
      <w:marRight w:val="0"/>
      <w:marTop w:val="0"/>
      <w:marBottom w:val="0"/>
      <w:divBdr>
        <w:top w:val="none" w:sz="0" w:space="0" w:color="auto"/>
        <w:left w:val="none" w:sz="0" w:space="0" w:color="auto"/>
        <w:bottom w:val="none" w:sz="0" w:space="0" w:color="auto"/>
        <w:right w:val="none" w:sz="0" w:space="0" w:color="auto"/>
      </w:divBdr>
    </w:div>
    <w:div w:id="916790472">
      <w:bodyDiv w:val="1"/>
      <w:marLeft w:val="0"/>
      <w:marRight w:val="0"/>
      <w:marTop w:val="0"/>
      <w:marBottom w:val="0"/>
      <w:divBdr>
        <w:top w:val="none" w:sz="0" w:space="0" w:color="auto"/>
        <w:left w:val="none" w:sz="0" w:space="0" w:color="auto"/>
        <w:bottom w:val="none" w:sz="0" w:space="0" w:color="auto"/>
        <w:right w:val="none" w:sz="0" w:space="0" w:color="auto"/>
      </w:divBdr>
    </w:div>
    <w:div w:id="943153606">
      <w:bodyDiv w:val="1"/>
      <w:marLeft w:val="0"/>
      <w:marRight w:val="0"/>
      <w:marTop w:val="0"/>
      <w:marBottom w:val="0"/>
      <w:divBdr>
        <w:top w:val="none" w:sz="0" w:space="0" w:color="auto"/>
        <w:left w:val="none" w:sz="0" w:space="0" w:color="auto"/>
        <w:bottom w:val="none" w:sz="0" w:space="0" w:color="auto"/>
        <w:right w:val="none" w:sz="0" w:space="0" w:color="auto"/>
      </w:divBdr>
    </w:div>
    <w:div w:id="950209219">
      <w:bodyDiv w:val="1"/>
      <w:marLeft w:val="0"/>
      <w:marRight w:val="0"/>
      <w:marTop w:val="0"/>
      <w:marBottom w:val="0"/>
      <w:divBdr>
        <w:top w:val="none" w:sz="0" w:space="0" w:color="auto"/>
        <w:left w:val="none" w:sz="0" w:space="0" w:color="auto"/>
        <w:bottom w:val="none" w:sz="0" w:space="0" w:color="auto"/>
        <w:right w:val="none" w:sz="0" w:space="0" w:color="auto"/>
      </w:divBdr>
      <w:divsChild>
        <w:div w:id="51122455">
          <w:marLeft w:val="360"/>
          <w:marRight w:val="0"/>
          <w:marTop w:val="200"/>
          <w:marBottom w:val="0"/>
          <w:divBdr>
            <w:top w:val="none" w:sz="0" w:space="0" w:color="auto"/>
            <w:left w:val="none" w:sz="0" w:space="0" w:color="auto"/>
            <w:bottom w:val="none" w:sz="0" w:space="0" w:color="auto"/>
            <w:right w:val="none" w:sz="0" w:space="0" w:color="auto"/>
          </w:divBdr>
        </w:div>
        <w:div w:id="728966119">
          <w:marLeft w:val="360"/>
          <w:marRight w:val="0"/>
          <w:marTop w:val="200"/>
          <w:marBottom w:val="0"/>
          <w:divBdr>
            <w:top w:val="none" w:sz="0" w:space="0" w:color="auto"/>
            <w:left w:val="none" w:sz="0" w:space="0" w:color="auto"/>
            <w:bottom w:val="none" w:sz="0" w:space="0" w:color="auto"/>
            <w:right w:val="none" w:sz="0" w:space="0" w:color="auto"/>
          </w:divBdr>
        </w:div>
        <w:div w:id="1264991351">
          <w:marLeft w:val="360"/>
          <w:marRight w:val="0"/>
          <w:marTop w:val="200"/>
          <w:marBottom w:val="0"/>
          <w:divBdr>
            <w:top w:val="none" w:sz="0" w:space="0" w:color="auto"/>
            <w:left w:val="none" w:sz="0" w:space="0" w:color="auto"/>
            <w:bottom w:val="none" w:sz="0" w:space="0" w:color="auto"/>
            <w:right w:val="none" w:sz="0" w:space="0" w:color="auto"/>
          </w:divBdr>
        </w:div>
      </w:divsChild>
    </w:div>
    <w:div w:id="984698217">
      <w:bodyDiv w:val="1"/>
      <w:marLeft w:val="0"/>
      <w:marRight w:val="0"/>
      <w:marTop w:val="0"/>
      <w:marBottom w:val="0"/>
      <w:divBdr>
        <w:top w:val="none" w:sz="0" w:space="0" w:color="auto"/>
        <w:left w:val="none" w:sz="0" w:space="0" w:color="auto"/>
        <w:bottom w:val="none" w:sz="0" w:space="0" w:color="auto"/>
        <w:right w:val="none" w:sz="0" w:space="0" w:color="auto"/>
      </w:divBdr>
      <w:divsChild>
        <w:div w:id="1129085822">
          <w:marLeft w:val="0"/>
          <w:marRight w:val="0"/>
          <w:marTop w:val="0"/>
          <w:marBottom w:val="0"/>
          <w:divBdr>
            <w:top w:val="none" w:sz="0" w:space="0" w:color="auto"/>
            <w:left w:val="none" w:sz="0" w:space="0" w:color="auto"/>
            <w:bottom w:val="none" w:sz="0" w:space="0" w:color="auto"/>
            <w:right w:val="none" w:sz="0" w:space="0" w:color="auto"/>
          </w:divBdr>
          <w:divsChild>
            <w:div w:id="20130800">
              <w:marLeft w:val="0"/>
              <w:marRight w:val="0"/>
              <w:marTop w:val="0"/>
              <w:marBottom w:val="0"/>
              <w:divBdr>
                <w:top w:val="none" w:sz="0" w:space="0" w:color="auto"/>
                <w:left w:val="none" w:sz="0" w:space="0" w:color="auto"/>
                <w:bottom w:val="none" w:sz="0" w:space="0" w:color="auto"/>
                <w:right w:val="none" w:sz="0" w:space="0" w:color="auto"/>
              </w:divBdr>
              <w:divsChild>
                <w:div w:id="575943997">
                  <w:marLeft w:val="0"/>
                  <w:marRight w:val="0"/>
                  <w:marTop w:val="0"/>
                  <w:marBottom w:val="0"/>
                  <w:divBdr>
                    <w:top w:val="none" w:sz="0" w:space="0" w:color="auto"/>
                    <w:left w:val="none" w:sz="0" w:space="0" w:color="auto"/>
                    <w:bottom w:val="none" w:sz="0" w:space="0" w:color="auto"/>
                    <w:right w:val="none" w:sz="0" w:space="0" w:color="auto"/>
                  </w:divBdr>
                </w:div>
              </w:divsChild>
            </w:div>
            <w:div w:id="126971965">
              <w:marLeft w:val="0"/>
              <w:marRight w:val="0"/>
              <w:marTop w:val="0"/>
              <w:marBottom w:val="0"/>
              <w:divBdr>
                <w:top w:val="none" w:sz="0" w:space="0" w:color="auto"/>
                <w:left w:val="none" w:sz="0" w:space="0" w:color="auto"/>
                <w:bottom w:val="none" w:sz="0" w:space="0" w:color="auto"/>
                <w:right w:val="none" w:sz="0" w:space="0" w:color="auto"/>
              </w:divBdr>
              <w:divsChild>
                <w:div w:id="1299800658">
                  <w:marLeft w:val="0"/>
                  <w:marRight w:val="0"/>
                  <w:marTop w:val="0"/>
                  <w:marBottom w:val="0"/>
                  <w:divBdr>
                    <w:top w:val="none" w:sz="0" w:space="0" w:color="auto"/>
                    <w:left w:val="none" w:sz="0" w:space="0" w:color="auto"/>
                    <w:bottom w:val="none" w:sz="0" w:space="0" w:color="auto"/>
                    <w:right w:val="none" w:sz="0" w:space="0" w:color="auto"/>
                  </w:divBdr>
                </w:div>
              </w:divsChild>
            </w:div>
            <w:div w:id="233247499">
              <w:marLeft w:val="0"/>
              <w:marRight w:val="0"/>
              <w:marTop w:val="0"/>
              <w:marBottom w:val="0"/>
              <w:divBdr>
                <w:top w:val="none" w:sz="0" w:space="0" w:color="auto"/>
                <w:left w:val="none" w:sz="0" w:space="0" w:color="auto"/>
                <w:bottom w:val="none" w:sz="0" w:space="0" w:color="auto"/>
                <w:right w:val="none" w:sz="0" w:space="0" w:color="auto"/>
              </w:divBdr>
              <w:divsChild>
                <w:div w:id="691298328">
                  <w:marLeft w:val="0"/>
                  <w:marRight w:val="0"/>
                  <w:marTop w:val="0"/>
                  <w:marBottom w:val="0"/>
                  <w:divBdr>
                    <w:top w:val="none" w:sz="0" w:space="0" w:color="auto"/>
                    <w:left w:val="none" w:sz="0" w:space="0" w:color="auto"/>
                    <w:bottom w:val="none" w:sz="0" w:space="0" w:color="auto"/>
                    <w:right w:val="none" w:sz="0" w:space="0" w:color="auto"/>
                  </w:divBdr>
                </w:div>
              </w:divsChild>
            </w:div>
            <w:div w:id="271327347">
              <w:marLeft w:val="0"/>
              <w:marRight w:val="0"/>
              <w:marTop w:val="0"/>
              <w:marBottom w:val="0"/>
              <w:divBdr>
                <w:top w:val="none" w:sz="0" w:space="0" w:color="auto"/>
                <w:left w:val="none" w:sz="0" w:space="0" w:color="auto"/>
                <w:bottom w:val="none" w:sz="0" w:space="0" w:color="auto"/>
                <w:right w:val="none" w:sz="0" w:space="0" w:color="auto"/>
              </w:divBdr>
              <w:divsChild>
                <w:div w:id="1823354236">
                  <w:marLeft w:val="0"/>
                  <w:marRight w:val="0"/>
                  <w:marTop w:val="0"/>
                  <w:marBottom w:val="0"/>
                  <w:divBdr>
                    <w:top w:val="none" w:sz="0" w:space="0" w:color="auto"/>
                    <w:left w:val="none" w:sz="0" w:space="0" w:color="auto"/>
                    <w:bottom w:val="none" w:sz="0" w:space="0" w:color="auto"/>
                    <w:right w:val="none" w:sz="0" w:space="0" w:color="auto"/>
                  </w:divBdr>
                </w:div>
                <w:div w:id="1887061413">
                  <w:marLeft w:val="0"/>
                  <w:marRight w:val="0"/>
                  <w:marTop w:val="0"/>
                  <w:marBottom w:val="0"/>
                  <w:divBdr>
                    <w:top w:val="none" w:sz="0" w:space="0" w:color="auto"/>
                    <w:left w:val="none" w:sz="0" w:space="0" w:color="auto"/>
                    <w:bottom w:val="none" w:sz="0" w:space="0" w:color="auto"/>
                    <w:right w:val="none" w:sz="0" w:space="0" w:color="auto"/>
                  </w:divBdr>
                </w:div>
              </w:divsChild>
            </w:div>
            <w:div w:id="328754309">
              <w:marLeft w:val="0"/>
              <w:marRight w:val="0"/>
              <w:marTop w:val="0"/>
              <w:marBottom w:val="0"/>
              <w:divBdr>
                <w:top w:val="none" w:sz="0" w:space="0" w:color="auto"/>
                <w:left w:val="none" w:sz="0" w:space="0" w:color="auto"/>
                <w:bottom w:val="none" w:sz="0" w:space="0" w:color="auto"/>
                <w:right w:val="none" w:sz="0" w:space="0" w:color="auto"/>
              </w:divBdr>
              <w:divsChild>
                <w:div w:id="1679502870">
                  <w:marLeft w:val="0"/>
                  <w:marRight w:val="0"/>
                  <w:marTop w:val="0"/>
                  <w:marBottom w:val="0"/>
                  <w:divBdr>
                    <w:top w:val="none" w:sz="0" w:space="0" w:color="auto"/>
                    <w:left w:val="none" w:sz="0" w:space="0" w:color="auto"/>
                    <w:bottom w:val="none" w:sz="0" w:space="0" w:color="auto"/>
                    <w:right w:val="none" w:sz="0" w:space="0" w:color="auto"/>
                  </w:divBdr>
                </w:div>
              </w:divsChild>
            </w:div>
            <w:div w:id="356465993">
              <w:marLeft w:val="0"/>
              <w:marRight w:val="0"/>
              <w:marTop w:val="0"/>
              <w:marBottom w:val="0"/>
              <w:divBdr>
                <w:top w:val="none" w:sz="0" w:space="0" w:color="auto"/>
                <w:left w:val="none" w:sz="0" w:space="0" w:color="auto"/>
                <w:bottom w:val="none" w:sz="0" w:space="0" w:color="auto"/>
                <w:right w:val="none" w:sz="0" w:space="0" w:color="auto"/>
              </w:divBdr>
              <w:divsChild>
                <w:div w:id="24717092">
                  <w:marLeft w:val="0"/>
                  <w:marRight w:val="0"/>
                  <w:marTop w:val="0"/>
                  <w:marBottom w:val="0"/>
                  <w:divBdr>
                    <w:top w:val="none" w:sz="0" w:space="0" w:color="auto"/>
                    <w:left w:val="none" w:sz="0" w:space="0" w:color="auto"/>
                    <w:bottom w:val="none" w:sz="0" w:space="0" w:color="auto"/>
                    <w:right w:val="none" w:sz="0" w:space="0" w:color="auto"/>
                  </w:divBdr>
                </w:div>
              </w:divsChild>
            </w:div>
            <w:div w:id="371417605">
              <w:marLeft w:val="0"/>
              <w:marRight w:val="0"/>
              <w:marTop w:val="0"/>
              <w:marBottom w:val="0"/>
              <w:divBdr>
                <w:top w:val="none" w:sz="0" w:space="0" w:color="auto"/>
                <w:left w:val="none" w:sz="0" w:space="0" w:color="auto"/>
                <w:bottom w:val="none" w:sz="0" w:space="0" w:color="auto"/>
                <w:right w:val="none" w:sz="0" w:space="0" w:color="auto"/>
              </w:divBdr>
              <w:divsChild>
                <w:div w:id="1611159342">
                  <w:marLeft w:val="0"/>
                  <w:marRight w:val="0"/>
                  <w:marTop w:val="0"/>
                  <w:marBottom w:val="0"/>
                  <w:divBdr>
                    <w:top w:val="none" w:sz="0" w:space="0" w:color="auto"/>
                    <w:left w:val="none" w:sz="0" w:space="0" w:color="auto"/>
                    <w:bottom w:val="none" w:sz="0" w:space="0" w:color="auto"/>
                    <w:right w:val="none" w:sz="0" w:space="0" w:color="auto"/>
                  </w:divBdr>
                </w:div>
              </w:divsChild>
            </w:div>
            <w:div w:id="480579523">
              <w:marLeft w:val="0"/>
              <w:marRight w:val="0"/>
              <w:marTop w:val="0"/>
              <w:marBottom w:val="0"/>
              <w:divBdr>
                <w:top w:val="none" w:sz="0" w:space="0" w:color="auto"/>
                <w:left w:val="none" w:sz="0" w:space="0" w:color="auto"/>
                <w:bottom w:val="none" w:sz="0" w:space="0" w:color="auto"/>
                <w:right w:val="none" w:sz="0" w:space="0" w:color="auto"/>
              </w:divBdr>
              <w:divsChild>
                <w:div w:id="373046841">
                  <w:marLeft w:val="0"/>
                  <w:marRight w:val="0"/>
                  <w:marTop w:val="0"/>
                  <w:marBottom w:val="0"/>
                  <w:divBdr>
                    <w:top w:val="none" w:sz="0" w:space="0" w:color="auto"/>
                    <w:left w:val="none" w:sz="0" w:space="0" w:color="auto"/>
                    <w:bottom w:val="none" w:sz="0" w:space="0" w:color="auto"/>
                    <w:right w:val="none" w:sz="0" w:space="0" w:color="auto"/>
                  </w:divBdr>
                </w:div>
              </w:divsChild>
            </w:div>
            <w:div w:id="636642132">
              <w:marLeft w:val="0"/>
              <w:marRight w:val="0"/>
              <w:marTop w:val="0"/>
              <w:marBottom w:val="0"/>
              <w:divBdr>
                <w:top w:val="none" w:sz="0" w:space="0" w:color="auto"/>
                <w:left w:val="none" w:sz="0" w:space="0" w:color="auto"/>
                <w:bottom w:val="none" w:sz="0" w:space="0" w:color="auto"/>
                <w:right w:val="none" w:sz="0" w:space="0" w:color="auto"/>
              </w:divBdr>
              <w:divsChild>
                <w:div w:id="158733418">
                  <w:marLeft w:val="0"/>
                  <w:marRight w:val="0"/>
                  <w:marTop w:val="0"/>
                  <w:marBottom w:val="0"/>
                  <w:divBdr>
                    <w:top w:val="none" w:sz="0" w:space="0" w:color="auto"/>
                    <w:left w:val="none" w:sz="0" w:space="0" w:color="auto"/>
                    <w:bottom w:val="none" w:sz="0" w:space="0" w:color="auto"/>
                    <w:right w:val="none" w:sz="0" w:space="0" w:color="auto"/>
                  </w:divBdr>
                </w:div>
              </w:divsChild>
            </w:div>
            <w:div w:id="663780714">
              <w:marLeft w:val="0"/>
              <w:marRight w:val="0"/>
              <w:marTop w:val="0"/>
              <w:marBottom w:val="0"/>
              <w:divBdr>
                <w:top w:val="none" w:sz="0" w:space="0" w:color="auto"/>
                <w:left w:val="none" w:sz="0" w:space="0" w:color="auto"/>
                <w:bottom w:val="none" w:sz="0" w:space="0" w:color="auto"/>
                <w:right w:val="none" w:sz="0" w:space="0" w:color="auto"/>
              </w:divBdr>
              <w:divsChild>
                <w:div w:id="305623319">
                  <w:marLeft w:val="0"/>
                  <w:marRight w:val="0"/>
                  <w:marTop w:val="0"/>
                  <w:marBottom w:val="0"/>
                  <w:divBdr>
                    <w:top w:val="none" w:sz="0" w:space="0" w:color="auto"/>
                    <w:left w:val="none" w:sz="0" w:space="0" w:color="auto"/>
                    <w:bottom w:val="none" w:sz="0" w:space="0" w:color="auto"/>
                    <w:right w:val="none" w:sz="0" w:space="0" w:color="auto"/>
                  </w:divBdr>
                </w:div>
              </w:divsChild>
            </w:div>
            <w:div w:id="673457341">
              <w:marLeft w:val="0"/>
              <w:marRight w:val="0"/>
              <w:marTop w:val="0"/>
              <w:marBottom w:val="0"/>
              <w:divBdr>
                <w:top w:val="none" w:sz="0" w:space="0" w:color="auto"/>
                <w:left w:val="none" w:sz="0" w:space="0" w:color="auto"/>
                <w:bottom w:val="none" w:sz="0" w:space="0" w:color="auto"/>
                <w:right w:val="none" w:sz="0" w:space="0" w:color="auto"/>
              </w:divBdr>
              <w:divsChild>
                <w:div w:id="1282303201">
                  <w:marLeft w:val="0"/>
                  <w:marRight w:val="0"/>
                  <w:marTop w:val="0"/>
                  <w:marBottom w:val="0"/>
                  <w:divBdr>
                    <w:top w:val="none" w:sz="0" w:space="0" w:color="auto"/>
                    <w:left w:val="none" w:sz="0" w:space="0" w:color="auto"/>
                    <w:bottom w:val="none" w:sz="0" w:space="0" w:color="auto"/>
                    <w:right w:val="none" w:sz="0" w:space="0" w:color="auto"/>
                  </w:divBdr>
                </w:div>
              </w:divsChild>
            </w:div>
            <w:div w:id="818303879">
              <w:marLeft w:val="0"/>
              <w:marRight w:val="0"/>
              <w:marTop w:val="0"/>
              <w:marBottom w:val="0"/>
              <w:divBdr>
                <w:top w:val="none" w:sz="0" w:space="0" w:color="auto"/>
                <w:left w:val="none" w:sz="0" w:space="0" w:color="auto"/>
                <w:bottom w:val="none" w:sz="0" w:space="0" w:color="auto"/>
                <w:right w:val="none" w:sz="0" w:space="0" w:color="auto"/>
              </w:divBdr>
              <w:divsChild>
                <w:div w:id="314572958">
                  <w:marLeft w:val="0"/>
                  <w:marRight w:val="0"/>
                  <w:marTop w:val="0"/>
                  <w:marBottom w:val="0"/>
                  <w:divBdr>
                    <w:top w:val="none" w:sz="0" w:space="0" w:color="auto"/>
                    <w:left w:val="none" w:sz="0" w:space="0" w:color="auto"/>
                    <w:bottom w:val="none" w:sz="0" w:space="0" w:color="auto"/>
                    <w:right w:val="none" w:sz="0" w:space="0" w:color="auto"/>
                  </w:divBdr>
                </w:div>
              </w:divsChild>
            </w:div>
            <w:div w:id="855311150">
              <w:marLeft w:val="0"/>
              <w:marRight w:val="0"/>
              <w:marTop w:val="0"/>
              <w:marBottom w:val="0"/>
              <w:divBdr>
                <w:top w:val="none" w:sz="0" w:space="0" w:color="auto"/>
                <w:left w:val="none" w:sz="0" w:space="0" w:color="auto"/>
                <w:bottom w:val="none" w:sz="0" w:space="0" w:color="auto"/>
                <w:right w:val="none" w:sz="0" w:space="0" w:color="auto"/>
              </w:divBdr>
              <w:divsChild>
                <w:div w:id="581530817">
                  <w:marLeft w:val="0"/>
                  <w:marRight w:val="0"/>
                  <w:marTop w:val="0"/>
                  <w:marBottom w:val="0"/>
                  <w:divBdr>
                    <w:top w:val="none" w:sz="0" w:space="0" w:color="auto"/>
                    <w:left w:val="none" w:sz="0" w:space="0" w:color="auto"/>
                    <w:bottom w:val="none" w:sz="0" w:space="0" w:color="auto"/>
                    <w:right w:val="none" w:sz="0" w:space="0" w:color="auto"/>
                  </w:divBdr>
                </w:div>
              </w:divsChild>
            </w:div>
            <w:div w:id="1010644821">
              <w:marLeft w:val="0"/>
              <w:marRight w:val="0"/>
              <w:marTop w:val="0"/>
              <w:marBottom w:val="0"/>
              <w:divBdr>
                <w:top w:val="none" w:sz="0" w:space="0" w:color="auto"/>
                <w:left w:val="none" w:sz="0" w:space="0" w:color="auto"/>
                <w:bottom w:val="none" w:sz="0" w:space="0" w:color="auto"/>
                <w:right w:val="none" w:sz="0" w:space="0" w:color="auto"/>
              </w:divBdr>
              <w:divsChild>
                <w:div w:id="714426795">
                  <w:marLeft w:val="0"/>
                  <w:marRight w:val="0"/>
                  <w:marTop w:val="0"/>
                  <w:marBottom w:val="0"/>
                  <w:divBdr>
                    <w:top w:val="none" w:sz="0" w:space="0" w:color="auto"/>
                    <w:left w:val="none" w:sz="0" w:space="0" w:color="auto"/>
                    <w:bottom w:val="none" w:sz="0" w:space="0" w:color="auto"/>
                    <w:right w:val="none" w:sz="0" w:space="0" w:color="auto"/>
                  </w:divBdr>
                </w:div>
              </w:divsChild>
            </w:div>
            <w:div w:id="1050571558">
              <w:marLeft w:val="0"/>
              <w:marRight w:val="0"/>
              <w:marTop w:val="0"/>
              <w:marBottom w:val="0"/>
              <w:divBdr>
                <w:top w:val="none" w:sz="0" w:space="0" w:color="auto"/>
                <w:left w:val="none" w:sz="0" w:space="0" w:color="auto"/>
                <w:bottom w:val="none" w:sz="0" w:space="0" w:color="auto"/>
                <w:right w:val="none" w:sz="0" w:space="0" w:color="auto"/>
              </w:divBdr>
              <w:divsChild>
                <w:div w:id="1089235440">
                  <w:marLeft w:val="0"/>
                  <w:marRight w:val="0"/>
                  <w:marTop w:val="0"/>
                  <w:marBottom w:val="0"/>
                  <w:divBdr>
                    <w:top w:val="none" w:sz="0" w:space="0" w:color="auto"/>
                    <w:left w:val="none" w:sz="0" w:space="0" w:color="auto"/>
                    <w:bottom w:val="none" w:sz="0" w:space="0" w:color="auto"/>
                    <w:right w:val="none" w:sz="0" w:space="0" w:color="auto"/>
                  </w:divBdr>
                </w:div>
              </w:divsChild>
            </w:div>
            <w:div w:id="1318728523">
              <w:marLeft w:val="0"/>
              <w:marRight w:val="0"/>
              <w:marTop w:val="0"/>
              <w:marBottom w:val="0"/>
              <w:divBdr>
                <w:top w:val="none" w:sz="0" w:space="0" w:color="auto"/>
                <w:left w:val="none" w:sz="0" w:space="0" w:color="auto"/>
                <w:bottom w:val="none" w:sz="0" w:space="0" w:color="auto"/>
                <w:right w:val="none" w:sz="0" w:space="0" w:color="auto"/>
              </w:divBdr>
              <w:divsChild>
                <w:div w:id="687677781">
                  <w:marLeft w:val="0"/>
                  <w:marRight w:val="0"/>
                  <w:marTop w:val="0"/>
                  <w:marBottom w:val="0"/>
                  <w:divBdr>
                    <w:top w:val="none" w:sz="0" w:space="0" w:color="auto"/>
                    <w:left w:val="none" w:sz="0" w:space="0" w:color="auto"/>
                    <w:bottom w:val="none" w:sz="0" w:space="0" w:color="auto"/>
                    <w:right w:val="none" w:sz="0" w:space="0" w:color="auto"/>
                  </w:divBdr>
                </w:div>
              </w:divsChild>
            </w:div>
            <w:div w:id="1364014119">
              <w:marLeft w:val="0"/>
              <w:marRight w:val="0"/>
              <w:marTop w:val="0"/>
              <w:marBottom w:val="0"/>
              <w:divBdr>
                <w:top w:val="none" w:sz="0" w:space="0" w:color="auto"/>
                <w:left w:val="none" w:sz="0" w:space="0" w:color="auto"/>
                <w:bottom w:val="none" w:sz="0" w:space="0" w:color="auto"/>
                <w:right w:val="none" w:sz="0" w:space="0" w:color="auto"/>
              </w:divBdr>
              <w:divsChild>
                <w:div w:id="282999020">
                  <w:marLeft w:val="0"/>
                  <w:marRight w:val="0"/>
                  <w:marTop w:val="0"/>
                  <w:marBottom w:val="0"/>
                  <w:divBdr>
                    <w:top w:val="none" w:sz="0" w:space="0" w:color="auto"/>
                    <w:left w:val="none" w:sz="0" w:space="0" w:color="auto"/>
                    <w:bottom w:val="none" w:sz="0" w:space="0" w:color="auto"/>
                    <w:right w:val="none" w:sz="0" w:space="0" w:color="auto"/>
                  </w:divBdr>
                </w:div>
              </w:divsChild>
            </w:div>
            <w:div w:id="1398433354">
              <w:marLeft w:val="0"/>
              <w:marRight w:val="0"/>
              <w:marTop w:val="0"/>
              <w:marBottom w:val="0"/>
              <w:divBdr>
                <w:top w:val="none" w:sz="0" w:space="0" w:color="auto"/>
                <w:left w:val="none" w:sz="0" w:space="0" w:color="auto"/>
                <w:bottom w:val="none" w:sz="0" w:space="0" w:color="auto"/>
                <w:right w:val="none" w:sz="0" w:space="0" w:color="auto"/>
              </w:divBdr>
              <w:divsChild>
                <w:div w:id="2073655033">
                  <w:marLeft w:val="0"/>
                  <w:marRight w:val="0"/>
                  <w:marTop w:val="0"/>
                  <w:marBottom w:val="0"/>
                  <w:divBdr>
                    <w:top w:val="none" w:sz="0" w:space="0" w:color="auto"/>
                    <w:left w:val="none" w:sz="0" w:space="0" w:color="auto"/>
                    <w:bottom w:val="none" w:sz="0" w:space="0" w:color="auto"/>
                    <w:right w:val="none" w:sz="0" w:space="0" w:color="auto"/>
                  </w:divBdr>
                </w:div>
              </w:divsChild>
            </w:div>
            <w:div w:id="1531142316">
              <w:marLeft w:val="0"/>
              <w:marRight w:val="0"/>
              <w:marTop w:val="0"/>
              <w:marBottom w:val="0"/>
              <w:divBdr>
                <w:top w:val="none" w:sz="0" w:space="0" w:color="auto"/>
                <w:left w:val="none" w:sz="0" w:space="0" w:color="auto"/>
                <w:bottom w:val="none" w:sz="0" w:space="0" w:color="auto"/>
                <w:right w:val="none" w:sz="0" w:space="0" w:color="auto"/>
              </w:divBdr>
              <w:divsChild>
                <w:div w:id="2112049877">
                  <w:marLeft w:val="0"/>
                  <w:marRight w:val="0"/>
                  <w:marTop w:val="0"/>
                  <w:marBottom w:val="0"/>
                  <w:divBdr>
                    <w:top w:val="none" w:sz="0" w:space="0" w:color="auto"/>
                    <w:left w:val="none" w:sz="0" w:space="0" w:color="auto"/>
                    <w:bottom w:val="none" w:sz="0" w:space="0" w:color="auto"/>
                    <w:right w:val="none" w:sz="0" w:space="0" w:color="auto"/>
                  </w:divBdr>
                </w:div>
              </w:divsChild>
            </w:div>
            <w:div w:id="1591740285">
              <w:marLeft w:val="0"/>
              <w:marRight w:val="0"/>
              <w:marTop w:val="0"/>
              <w:marBottom w:val="0"/>
              <w:divBdr>
                <w:top w:val="none" w:sz="0" w:space="0" w:color="auto"/>
                <w:left w:val="none" w:sz="0" w:space="0" w:color="auto"/>
                <w:bottom w:val="none" w:sz="0" w:space="0" w:color="auto"/>
                <w:right w:val="none" w:sz="0" w:space="0" w:color="auto"/>
              </w:divBdr>
              <w:divsChild>
                <w:div w:id="1820536798">
                  <w:marLeft w:val="0"/>
                  <w:marRight w:val="0"/>
                  <w:marTop w:val="0"/>
                  <w:marBottom w:val="0"/>
                  <w:divBdr>
                    <w:top w:val="none" w:sz="0" w:space="0" w:color="auto"/>
                    <w:left w:val="none" w:sz="0" w:space="0" w:color="auto"/>
                    <w:bottom w:val="none" w:sz="0" w:space="0" w:color="auto"/>
                    <w:right w:val="none" w:sz="0" w:space="0" w:color="auto"/>
                  </w:divBdr>
                </w:div>
              </w:divsChild>
            </w:div>
            <w:div w:id="1696226251">
              <w:marLeft w:val="0"/>
              <w:marRight w:val="0"/>
              <w:marTop w:val="0"/>
              <w:marBottom w:val="0"/>
              <w:divBdr>
                <w:top w:val="none" w:sz="0" w:space="0" w:color="auto"/>
                <w:left w:val="none" w:sz="0" w:space="0" w:color="auto"/>
                <w:bottom w:val="none" w:sz="0" w:space="0" w:color="auto"/>
                <w:right w:val="none" w:sz="0" w:space="0" w:color="auto"/>
              </w:divBdr>
              <w:divsChild>
                <w:div w:id="1690370397">
                  <w:marLeft w:val="0"/>
                  <w:marRight w:val="0"/>
                  <w:marTop w:val="0"/>
                  <w:marBottom w:val="0"/>
                  <w:divBdr>
                    <w:top w:val="none" w:sz="0" w:space="0" w:color="auto"/>
                    <w:left w:val="none" w:sz="0" w:space="0" w:color="auto"/>
                    <w:bottom w:val="none" w:sz="0" w:space="0" w:color="auto"/>
                    <w:right w:val="none" w:sz="0" w:space="0" w:color="auto"/>
                  </w:divBdr>
                </w:div>
              </w:divsChild>
            </w:div>
            <w:div w:id="1762330435">
              <w:marLeft w:val="0"/>
              <w:marRight w:val="0"/>
              <w:marTop w:val="0"/>
              <w:marBottom w:val="0"/>
              <w:divBdr>
                <w:top w:val="none" w:sz="0" w:space="0" w:color="auto"/>
                <w:left w:val="none" w:sz="0" w:space="0" w:color="auto"/>
                <w:bottom w:val="none" w:sz="0" w:space="0" w:color="auto"/>
                <w:right w:val="none" w:sz="0" w:space="0" w:color="auto"/>
              </w:divBdr>
              <w:divsChild>
                <w:div w:id="1892420785">
                  <w:marLeft w:val="0"/>
                  <w:marRight w:val="0"/>
                  <w:marTop w:val="0"/>
                  <w:marBottom w:val="0"/>
                  <w:divBdr>
                    <w:top w:val="none" w:sz="0" w:space="0" w:color="auto"/>
                    <w:left w:val="none" w:sz="0" w:space="0" w:color="auto"/>
                    <w:bottom w:val="none" w:sz="0" w:space="0" w:color="auto"/>
                    <w:right w:val="none" w:sz="0" w:space="0" w:color="auto"/>
                  </w:divBdr>
                </w:div>
              </w:divsChild>
            </w:div>
            <w:div w:id="1787041487">
              <w:marLeft w:val="0"/>
              <w:marRight w:val="0"/>
              <w:marTop w:val="0"/>
              <w:marBottom w:val="0"/>
              <w:divBdr>
                <w:top w:val="none" w:sz="0" w:space="0" w:color="auto"/>
                <w:left w:val="none" w:sz="0" w:space="0" w:color="auto"/>
                <w:bottom w:val="none" w:sz="0" w:space="0" w:color="auto"/>
                <w:right w:val="none" w:sz="0" w:space="0" w:color="auto"/>
              </w:divBdr>
              <w:divsChild>
                <w:div w:id="1040665781">
                  <w:marLeft w:val="0"/>
                  <w:marRight w:val="0"/>
                  <w:marTop w:val="0"/>
                  <w:marBottom w:val="0"/>
                  <w:divBdr>
                    <w:top w:val="none" w:sz="0" w:space="0" w:color="auto"/>
                    <w:left w:val="none" w:sz="0" w:space="0" w:color="auto"/>
                    <w:bottom w:val="none" w:sz="0" w:space="0" w:color="auto"/>
                    <w:right w:val="none" w:sz="0" w:space="0" w:color="auto"/>
                  </w:divBdr>
                </w:div>
              </w:divsChild>
            </w:div>
            <w:div w:id="1840805967">
              <w:marLeft w:val="0"/>
              <w:marRight w:val="0"/>
              <w:marTop w:val="0"/>
              <w:marBottom w:val="0"/>
              <w:divBdr>
                <w:top w:val="none" w:sz="0" w:space="0" w:color="auto"/>
                <w:left w:val="none" w:sz="0" w:space="0" w:color="auto"/>
                <w:bottom w:val="none" w:sz="0" w:space="0" w:color="auto"/>
                <w:right w:val="none" w:sz="0" w:space="0" w:color="auto"/>
              </w:divBdr>
              <w:divsChild>
                <w:div w:id="1237057782">
                  <w:marLeft w:val="0"/>
                  <w:marRight w:val="0"/>
                  <w:marTop w:val="0"/>
                  <w:marBottom w:val="0"/>
                  <w:divBdr>
                    <w:top w:val="none" w:sz="0" w:space="0" w:color="auto"/>
                    <w:left w:val="none" w:sz="0" w:space="0" w:color="auto"/>
                    <w:bottom w:val="none" w:sz="0" w:space="0" w:color="auto"/>
                    <w:right w:val="none" w:sz="0" w:space="0" w:color="auto"/>
                  </w:divBdr>
                </w:div>
              </w:divsChild>
            </w:div>
            <w:div w:id="2135784196">
              <w:marLeft w:val="0"/>
              <w:marRight w:val="0"/>
              <w:marTop w:val="0"/>
              <w:marBottom w:val="0"/>
              <w:divBdr>
                <w:top w:val="none" w:sz="0" w:space="0" w:color="auto"/>
                <w:left w:val="none" w:sz="0" w:space="0" w:color="auto"/>
                <w:bottom w:val="none" w:sz="0" w:space="0" w:color="auto"/>
                <w:right w:val="none" w:sz="0" w:space="0" w:color="auto"/>
              </w:divBdr>
              <w:divsChild>
                <w:div w:id="154062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521891">
      <w:bodyDiv w:val="1"/>
      <w:marLeft w:val="0"/>
      <w:marRight w:val="0"/>
      <w:marTop w:val="0"/>
      <w:marBottom w:val="0"/>
      <w:divBdr>
        <w:top w:val="none" w:sz="0" w:space="0" w:color="auto"/>
        <w:left w:val="none" w:sz="0" w:space="0" w:color="auto"/>
        <w:bottom w:val="none" w:sz="0" w:space="0" w:color="auto"/>
        <w:right w:val="none" w:sz="0" w:space="0" w:color="auto"/>
      </w:divBdr>
      <w:divsChild>
        <w:div w:id="161774218">
          <w:marLeft w:val="1080"/>
          <w:marRight w:val="0"/>
          <w:marTop w:val="100"/>
          <w:marBottom w:val="0"/>
          <w:divBdr>
            <w:top w:val="none" w:sz="0" w:space="0" w:color="auto"/>
            <w:left w:val="none" w:sz="0" w:space="0" w:color="auto"/>
            <w:bottom w:val="none" w:sz="0" w:space="0" w:color="auto"/>
            <w:right w:val="none" w:sz="0" w:space="0" w:color="auto"/>
          </w:divBdr>
        </w:div>
        <w:div w:id="341400934">
          <w:marLeft w:val="1080"/>
          <w:marRight w:val="0"/>
          <w:marTop w:val="100"/>
          <w:marBottom w:val="0"/>
          <w:divBdr>
            <w:top w:val="none" w:sz="0" w:space="0" w:color="auto"/>
            <w:left w:val="none" w:sz="0" w:space="0" w:color="auto"/>
            <w:bottom w:val="none" w:sz="0" w:space="0" w:color="auto"/>
            <w:right w:val="none" w:sz="0" w:space="0" w:color="auto"/>
          </w:divBdr>
        </w:div>
        <w:div w:id="1114179965">
          <w:marLeft w:val="1800"/>
          <w:marRight w:val="0"/>
          <w:marTop w:val="100"/>
          <w:marBottom w:val="0"/>
          <w:divBdr>
            <w:top w:val="none" w:sz="0" w:space="0" w:color="auto"/>
            <w:left w:val="none" w:sz="0" w:space="0" w:color="auto"/>
            <w:bottom w:val="none" w:sz="0" w:space="0" w:color="auto"/>
            <w:right w:val="none" w:sz="0" w:space="0" w:color="auto"/>
          </w:divBdr>
        </w:div>
        <w:div w:id="1556701729">
          <w:marLeft w:val="1800"/>
          <w:marRight w:val="0"/>
          <w:marTop w:val="100"/>
          <w:marBottom w:val="0"/>
          <w:divBdr>
            <w:top w:val="none" w:sz="0" w:space="0" w:color="auto"/>
            <w:left w:val="none" w:sz="0" w:space="0" w:color="auto"/>
            <w:bottom w:val="none" w:sz="0" w:space="0" w:color="auto"/>
            <w:right w:val="none" w:sz="0" w:space="0" w:color="auto"/>
          </w:divBdr>
        </w:div>
        <w:div w:id="1676496209">
          <w:marLeft w:val="1800"/>
          <w:marRight w:val="0"/>
          <w:marTop w:val="100"/>
          <w:marBottom w:val="0"/>
          <w:divBdr>
            <w:top w:val="none" w:sz="0" w:space="0" w:color="auto"/>
            <w:left w:val="none" w:sz="0" w:space="0" w:color="auto"/>
            <w:bottom w:val="none" w:sz="0" w:space="0" w:color="auto"/>
            <w:right w:val="none" w:sz="0" w:space="0" w:color="auto"/>
          </w:divBdr>
        </w:div>
      </w:divsChild>
    </w:div>
    <w:div w:id="1118645057">
      <w:bodyDiv w:val="1"/>
      <w:marLeft w:val="0"/>
      <w:marRight w:val="0"/>
      <w:marTop w:val="0"/>
      <w:marBottom w:val="0"/>
      <w:divBdr>
        <w:top w:val="none" w:sz="0" w:space="0" w:color="auto"/>
        <w:left w:val="none" w:sz="0" w:space="0" w:color="auto"/>
        <w:bottom w:val="none" w:sz="0" w:space="0" w:color="auto"/>
        <w:right w:val="none" w:sz="0" w:space="0" w:color="auto"/>
      </w:divBdr>
    </w:div>
    <w:div w:id="1158885991">
      <w:bodyDiv w:val="1"/>
      <w:marLeft w:val="0"/>
      <w:marRight w:val="0"/>
      <w:marTop w:val="0"/>
      <w:marBottom w:val="0"/>
      <w:divBdr>
        <w:top w:val="none" w:sz="0" w:space="0" w:color="auto"/>
        <w:left w:val="none" w:sz="0" w:space="0" w:color="auto"/>
        <w:bottom w:val="none" w:sz="0" w:space="0" w:color="auto"/>
        <w:right w:val="none" w:sz="0" w:space="0" w:color="auto"/>
      </w:divBdr>
    </w:div>
    <w:div w:id="1210996011">
      <w:bodyDiv w:val="1"/>
      <w:marLeft w:val="0"/>
      <w:marRight w:val="0"/>
      <w:marTop w:val="0"/>
      <w:marBottom w:val="0"/>
      <w:divBdr>
        <w:top w:val="none" w:sz="0" w:space="0" w:color="auto"/>
        <w:left w:val="none" w:sz="0" w:space="0" w:color="auto"/>
        <w:bottom w:val="none" w:sz="0" w:space="0" w:color="auto"/>
        <w:right w:val="none" w:sz="0" w:space="0" w:color="auto"/>
      </w:divBdr>
      <w:divsChild>
        <w:div w:id="86968661">
          <w:marLeft w:val="1800"/>
          <w:marRight w:val="0"/>
          <w:marTop w:val="100"/>
          <w:marBottom w:val="0"/>
          <w:divBdr>
            <w:top w:val="none" w:sz="0" w:space="0" w:color="auto"/>
            <w:left w:val="none" w:sz="0" w:space="0" w:color="auto"/>
            <w:bottom w:val="none" w:sz="0" w:space="0" w:color="auto"/>
            <w:right w:val="none" w:sz="0" w:space="0" w:color="auto"/>
          </w:divBdr>
        </w:div>
        <w:div w:id="796294380">
          <w:marLeft w:val="1800"/>
          <w:marRight w:val="0"/>
          <w:marTop w:val="100"/>
          <w:marBottom w:val="0"/>
          <w:divBdr>
            <w:top w:val="none" w:sz="0" w:space="0" w:color="auto"/>
            <w:left w:val="none" w:sz="0" w:space="0" w:color="auto"/>
            <w:bottom w:val="none" w:sz="0" w:space="0" w:color="auto"/>
            <w:right w:val="none" w:sz="0" w:space="0" w:color="auto"/>
          </w:divBdr>
        </w:div>
        <w:div w:id="857698747">
          <w:marLeft w:val="360"/>
          <w:marRight w:val="0"/>
          <w:marTop w:val="200"/>
          <w:marBottom w:val="0"/>
          <w:divBdr>
            <w:top w:val="none" w:sz="0" w:space="0" w:color="auto"/>
            <w:left w:val="none" w:sz="0" w:space="0" w:color="auto"/>
            <w:bottom w:val="none" w:sz="0" w:space="0" w:color="auto"/>
            <w:right w:val="none" w:sz="0" w:space="0" w:color="auto"/>
          </w:divBdr>
        </w:div>
        <w:div w:id="895121613">
          <w:marLeft w:val="1800"/>
          <w:marRight w:val="0"/>
          <w:marTop w:val="100"/>
          <w:marBottom w:val="0"/>
          <w:divBdr>
            <w:top w:val="none" w:sz="0" w:space="0" w:color="auto"/>
            <w:left w:val="none" w:sz="0" w:space="0" w:color="auto"/>
            <w:bottom w:val="none" w:sz="0" w:space="0" w:color="auto"/>
            <w:right w:val="none" w:sz="0" w:space="0" w:color="auto"/>
          </w:divBdr>
        </w:div>
        <w:div w:id="1075324016">
          <w:marLeft w:val="1080"/>
          <w:marRight w:val="0"/>
          <w:marTop w:val="100"/>
          <w:marBottom w:val="0"/>
          <w:divBdr>
            <w:top w:val="none" w:sz="0" w:space="0" w:color="auto"/>
            <w:left w:val="none" w:sz="0" w:space="0" w:color="auto"/>
            <w:bottom w:val="none" w:sz="0" w:space="0" w:color="auto"/>
            <w:right w:val="none" w:sz="0" w:space="0" w:color="auto"/>
          </w:divBdr>
        </w:div>
        <w:div w:id="1187211357">
          <w:marLeft w:val="1800"/>
          <w:marRight w:val="0"/>
          <w:marTop w:val="100"/>
          <w:marBottom w:val="0"/>
          <w:divBdr>
            <w:top w:val="none" w:sz="0" w:space="0" w:color="auto"/>
            <w:left w:val="none" w:sz="0" w:space="0" w:color="auto"/>
            <w:bottom w:val="none" w:sz="0" w:space="0" w:color="auto"/>
            <w:right w:val="none" w:sz="0" w:space="0" w:color="auto"/>
          </w:divBdr>
        </w:div>
        <w:div w:id="1212111981">
          <w:marLeft w:val="1800"/>
          <w:marRight w:val="0"/>
          <w:marTop w:val="100"/>
          <w:marBottom w:val="0"/>
          <w:divBdr>
            <w:top w:val="none" w:sz="0" w:space="0" w:color="auto"/>
            <w:left w:val="none" w:sz="0" w:space="0" w:color="auto"/>
            <w:bottom w:val="none" w:sz="0" w:space="0" w:color="auto"/>
            <w:right w:val="none" w:sz="0" w:space="0" w:color="auto"/>
          </w:divBdr>
        </w:div>
        <w:div w:id="1737556150">
          <w:marLeft w:val="1080"/>
          <w:marRight w:val="0"/>
          <w:marTop w:val="100"/>
          <w:marBottom w:val="0"/>
          <w:divBdr>
            <w:top w:val="none" w:sz="0" w:space="0" w:color="auto"/>
            <w:left w:val="none" w:sz="0" w:space="0" w:color="auto"/>
            <w:bottom w:val="none" w:sz="0" w:space="0" w:color="auto"/>
            <w:right w:val="none" w:sz="0" w:space="0" w:color="auto"/>
          </w:divBdr>
        </w:div>
        <w:div w:id="1811635231">
          <w:marLeft w:val="1800"/>
          <w:marRight w:val="0"/>
          <w:marTop w:val="100"/>
          <w:marBottom w:val="0"/>
          <w:divBdr>
            <w:top w:val="none" w:sz="0" w:space="0" w:color="auto"/>
            <w:left w:val="none" w:sz="0" w:space="0" w:color="auto"/>
            <w:bottom w:val="none" w:sz="0" w:space="0" w:color="auto"/>
            <w:right w:val="none" w:sz="0" w:space="0" w:color="auto"/>
          </w:divBdr>
        </w:div>
        <w:div w:id="1919246210">
          <w:marLeft w:val="1080"/>
          <w:marRight w:val="0"/>
          <w:marTop w:val="100"/>
          <w:marBottom w:val="0"/>
          <w:divBdr>
            <w:top w:val="none" w:sz="0" w:space="0" w:color="auto"/>
            <w:left w:val="none" w:sz="0" w:space="0" w:color="auto"/>
            <w:bottom w:val="none" w:sz="0" w:space="0" w:color="auto"/>
            <w:right w:val="none" w:sz="0" w:space="0" w:color="auto"/>
          </w:divBdr>
        </w:div>
        <w:div w:id="2000379632">
          <w:marLeft w:val="360"/>
          <w:marRight w:val="0"/>
          <w:marTop w:val="200"/>
          <w:marBottom w:val="0"/>
          <w:divBdr>
            <w:top w:val="none" w:sz="0" w:space="0" w:color="auto"/>
            <w:left w:val="none" w:sz="0" w:space="0" w:color="auto"/>
            <w:bottom w:val="none" w:sz="0" w:space="0" w:color="auto"/>
            <w:right w:val="none" w:sz="0" w:space="0" w:color="auto"/>
          </w:divBdr>
        </w:div>
        <w:div w:id="2081099241">
          <w:marLeft w:val="1080"/>
          <w:marRight w:val="0"/>
          <w:marTop w:val="100"/>
          <w:marBottom w:val="0"/>
          <w:divBdr>
            <w:top w:val="none" w:sz="0" w:space="0" w:color="auto"/>
            <w:left w:val="none" w:sz="0" w:space="0" w:color="auto"/>
            <w:bottom w:val="none" w:sz="0" w:space="0" w:color="auto"/>
            <w:right w:val="none" w:sz="0" w:space="0" w:color="auto"/>
          </w:divBdr>
        </w:div>
      </w:divsChild>
    </w:div>
    <w:div w:id="1214535222">
      <w:bodyDiv w:val="1"/>
      <w:marLeft w:val="0"/>
      <w:marRight w:val="0"/>
      <w:marTop w:val="0"/>
      <w:marBottom w:val="0"/>
      <w:divBdr>
        <w:top w:val="none" w:sz="0" w:space="0" w:color="auto"/>
        <w:left w:val="none" w:sz="0" w:space="0" w:color="auto"/>
        <w:bottom w:val="none" w:sz="0" w:space="0" w:color="auto"/>
        <w:right w:val="none" w:sz="0" w:space="0" w:color="auto"/>
      </w:divBdr>
    </w:div>
    <w:div w:id="1252160206">
      <w:bodyDiv w:val="1"/>
      <w:marLeft w:val="0"/>
      <w:marRight w:val="0"/>
      <w:marTop w:val="0"/>
      <w:marBottom w:val="0"/>
      <w:divBdr>
        <w:top w:val="none" w:sz="0" w:space="0" w:color="auto"/>
        <w:left w:val="none" w:sz="0" w:space="0" w:color="auto"/>
        <w:bottom w:val="none" w:sz="0" w:space="0" w:color="auto"/>
        <w:right w:val="none" w:sz="0" w:space="0" w:color="auto"/>
      </w:divBdr>
      <w:divsChild>
        <w:div w:id="365641152">
          <w:marLeft w:val="0"/>
          <w:marRight w:val="0"/>
          <w:marTop w:val="0"/>
          <w:marBottom w:val="0"/>
          <w:divBdr>
            <w:top w:val="none" w:sz="0" w:space="0" w:color="auto"/>
            <w:left w:val="none" w:sz="0" w:space="0" w:color="auto"/>
            <w:bottom w:val="none" w:sz="0" w:space="0" w:color="auto"/>
            <w:right w:val="none" w:sz="0" w:space="0" w:color="auto"/>
          </w:divBdr>
        </w:div>
        <w:div w:id="536893864">
          <w:marLeft w:val="0"/>
          <w:marRight w:val="0"/>
          <w:marTop w:val="0"/>
          <w:marBottom w:val="0"/>
          <w:divBdr>
            <w:top w:val="none" w:sz="0" w:space="0" w:color="auto"/>
            <w:left w:val="none" w:sz="0" w:space="0" w:color="auto"/>
            <w:bottom w:val="none" w:sz="0" w:space="0" w:color="auto"/>
            <w:right w:val="none" w:sz="0" w:space="0" w:color="auto"/>
          </w:divBdr>
        </w:div>
        <w:div w:id="970476607">
          <w:marLeft w:val="0"/>
          <w:marRight w:val="0"/>
          <w:marTop w:val="0"/>
          <w:marBottom w:val="0"/>
          <w:divBdr>
            <w:top w:val="none" w:sz="0" w:space="0" w:color="auto"/>
            <w:left w:val="none" w:sz="0" w:space="0" w:color="auto"/>
            <w:bottom w:val="none" w:sz="0" w:space="0" w:color="auto"/>
            <w:right w:val="none" w:sz="0" w:space="0" w:color="auto"/>
          </w:divBdr>
        </w:div>
        <w:div w:id="1148550051">
          <w:marLeft w:val="0"/>
          <w:marRight w:val="0"/>
          <w:marTop w:val="0"/>
          <w:marBottom w:val="0"/>
          <w:divBdr>
            <w:top w:val="none" w:sz="0" w:space="0" w:color="auto"/>
            <w:left w:val="none" w:sz="0" w:space="0" w:color="auto"/>
            <w:bottom w:val="none" w:sz="0" w:space="0" w:color="auto"/>
            <w:right w:val="none" w:sz="0" w:space="0" w:color="auto"/>
          </w:divBdr>
        </w:div>
      </w:divsChild>
    </w:div>
    <w:div w:id="1253971962">
      <w:bodyDiv w:val="1"/>
      <w:marLeft w:val="0"/>
      <w:marRight w:val="0"/>
      <w:marTop w:val="0"/>
      <w:marBottom w:val="0"/>
      <w:divBdr>
        <w:top w:val="none" w:sz="0" w:space="0" w:color="auto"/>
        <w:left w:val="none" w:sz="0" w:space="0" w:color="auto"/>
        <w:bottom w:val="none" w:sz="0" w:space="0" w:color="auto"/>
        <w:right w:val="none" w:sz="0" w:space="0" w:color="auto"/>
      </w:divBdr>
      <w:divsChild>
        <w:div w:id="2032562246">
          <w:marLeft w:val="0"/>
          <w:marRight w:val="0"/>
          <w:marTop w:val="0"/>
          <w:marBottom w:val="0"/>
          <w:divBdr>
            <w:top w:val="none" w:sz="0" w:space="0" w:color="auto"/>
            <w:left w:val="none" w:sz="0" w:space="0" w:color="auto"/>
            <w:bottom w:val="none" w:sz="0" w:space="0" w:color="auto"/>
            <w:right w:val="none" w:sz="0" w:space="0" w:color="auto"/>
          </w:divBdr>
        </w:div>
      </w:divsChild>
    </w:div>
    <w:div w:id="1279482814">
      <w:bodyDiv w:val="1"/>
      <w:marLeft w:val="0"/>
      <w:marRight w:val="0"/>
      <w:marTop w:val="0"/>
      <w:marBottom w:val="0"/>
      <w:divBdr>
        <w:top w:val="none" w:sz="0" w:space="0" w:color="auto"/>
        <w:left w:val="none" w:sz="0" w:space="0" w:color="auto"/>
        <w:bottom w:val="none" w:sz="0" w:space="0" w:color="auto"/>
        <w:right w:val="none" w:sz="0" w:space="0" w:color="auto"/>
      </w:divBdr>
    </w:div>
    <w:div w:id="1292521241">
      <w:bodyDiv w:val="1"/>
      <w:marLeft w:val="0"/>
      <w:marRight w:val="0"/>
      <w:marTop w:val="0"/>
      <w:marBottom w:val="0"/>
      <w:divBdr>
        <w:top w:val="none" w:sz="0" w:space="0" w:color="auto"/>
        <w:left w:val="none" w:sz="0" w:space="0" w:color="auto"/>
        <w:bottom w:val="none" w:sz="0" w:space="0" w:color="auto"/>
        <w:right w:val="none" w:sz="0" w:space="0" w:color="auto"/>
      </w:divBdr>
    </w:div>
    <w:div w:id="1300187265">
      <w:bodyDiv w:val="1"/>
      <w:marLeft w:val="0"/>
      <w:marRight w:val="0"/>
      <w:marTop w:val="0"/>
      <w:marBottom w:val="0"/>
      <w:divBdr>
        <w:top w:val="none" w:sz="0" w:space="0" w:color="auto"/>
        <w:left w:val="none" w:sz="0" w:space="0" w:color="auto"/>
        <w:bottom w:val="none" w:sz="0" w:space="0" w:color="auto"/>
        <w:right w:val="none" w:sz="0" w:space="0" w:color="auto"/>
      </w:divBdr>
      <w:divsChild>
        <w:div w:id="1741102361">
          <w:marLeft w:val="0"/>
          <w:marRight w:val="0"/>
          <w:marTop w:val="0"/>
          <w:marBottom w:val="0"/>
          <w:divBdr>
            <w:top w:val="none" w:sz="0" w:space="0" w:color="auto"/>
            <w:left w:val="none" w:sz="0" w:space="0" w:color="auto"/>
            <w:bottom w:val="none" w:sz="0" w:space="0" w:color="auto"/>
            <w:right w:val="none" w:sz="0" w:space="0" w:color="auto"/>
          </w:divBdr>
        </w:div>
      </w:divsChild>
    </w:div>
    <w:div w:id="1323386048">
      <w:bodyDiv w:val="1"/>
      <w:marLeft w:val="0"/>
      <w:marRight w:val="0"/>
      <w:marTop w:val="0"/>
      <w:marBottom w:val="0"/>
      <w:divBdr>
        <w:top w:val="none" w:sz="0" w:space="0" w:color="auto"/>
        <w:left w:val="none" w:sz="0" w:space="0" w:color="auto"/>
        <w:bottom w:val="none" w:sz="0" w:space="0" w:color="auto"/>
        <w:right w:val="none" w:sz="0" w:space="0" w:color="auto"/>
      </w:divBdr>
    </w:div>
    <w:div w:id="1349454639">
      <w:bodyDiv w:val="1"/>
      <w:marLeft w:val="0"/>
      <w:marRight w:val="0"/>
      <w:marTop w:val="0"/>
      <w:marBottom w:val="0"/>
      <w:divBdr>
        <w:top w:val="none" w:sz="0" w:space="0" w:color="auto"/>
        <w:left w:val="none" w:sz="0" w:space="0" w:color="auto"/>
        <w:bottom w:val="none" w:sz="0" w:space="0" w:color="auto"/>
        <w:right w:val="none" w:sz="0" w:space="0" w:color="auto"/>
      </w:divBdr>
    </w:div>
    <w:div w:id="1368288821">
      <w:bodyDiv w:val="1"/>
      <w:marLeft w:val="0"/>
      <w:marRight w:val="0"/>
      <w:marTop w:val="0"/>
      <w:marBottom w:val="0"/>
      <w:divBdr>
        <w:top w:val="none" w:sz="0" w:space="0" w:color="auto"/>
        <w:left w:val="none" w:sz="0" w:space="0" w:color="auto"/>
        <w:bottom w:val="none" w:sz="0" w:space="0" w:color="auto"/>
        <w:right w:val="none" w:sz="0" w:space="0" w:color="auto"/>
      </w:divBdr>
      <w:divsChild>
        <w:div w:id="923075660">
          <w:marLeft w:val="0"/>
          <w:marRight w:val="0"/>
          <w:marTop w:val="0"/>
          <w:marBottom w:val="0"/>
          <w:divBdr>
            <w:top w:val="none" w:sz="0" w:space="0" w:color="auto"/>
            <w:left w:val="none" w:sz="0" w:space="0" w:color="auto"/>
            <w:bottom w:val="none" w:sz="0" w:space="0" w:color="auto"/>
            <w:right w:val="none" w:sz="0" w:space="0" w:color="auto"/>
          </w:divBdr>
          <w:divsChild>
            <w:div w:id="91433506">
              <w:marLeft w:val="0"/>
              <w:marRight w:val="0"/>
              <w:marTop w:val="0"/>
              <w:marBottom w:val="0"/>
              <w:divBdr>
                <w:top w:val="none" w:sz="0" w:space="0" w:color="auto"/>
                <w:left w:val="none" w:sz="0" w:space="0" w:color="auto"/>
                <w:bottom w:val="none" w:sz="0" w:space="0" w:color="auto"/>
                <w:right w:val="none" w:sz="0" w:space="0" w:color="auto"/>
              </w:divBdr>
              <w:divsChild>
                <w:div w:id="835650132">
                  <w:marLeft w:val="0"/>
                  <w:marRight w:val="0"/>
                  <w:marTop w:val="0"/>
                  <w:marBottom w:val="0"/>
                  <w:divBdr>
                    <w:top w:val="none" w:sz="0" w:space="0" w:color="auto"/>
                    <w:left w:val="none" w:sz="0" w:space="0" w:color="auto"/>
                    <w:bottom w:val="none" w:sz="0" w:space="0" w:color="auto"/>
                    <w:right w:val="none" w:sz="0" w:space="0" w:color="auto"/>
                  </w:divBdr>
                </w:div>
                <w:div w:id="1514371764">
                  <w:marLeft w:val="0"/>
                  <w:marRight w:val="0"/>
                  <w:marTop w:val="0"/>
                  <w:marBottom w:val="0"/>
                  <w:divBdr>
                    <w:top w:val="none" w:sz="0" w:space="0" w:color="auto"/>
                    <w:left w:val="none" w:sz="0" w:space="0" w:color="auto"/>
                    <w:bottom w:val="none" w:sz="0" w:space="0" w:color="auto"/>
                    <w:right w:val="none" w:sz="0" w:space="0" w:color="auto"/>
                  </w:divBdr>
                </w:div>
              </w:divsChild>
            </w:div>
            <w:div w:id="126093324">
              <w:marLeft w:val="0"/>
              <w:marRight w:val="0"/>
              <w:marTop w:val="0"/>
              <w:marBottom w:val="0"/>
              <w:divBdr>
                <w:top w:val="none" w:sz="0" w:space="0" w:color="auto"/>
                <w:left w:val="none" w:sz="0" w:space="0" w:color="auto"/>
                <w:bottom w:val="none" w:sz="0" w:space="0" w:color="auto"/>
                <w:right w:val="none" w:sz="0" w:space="0" w:color="auto"/>
              </w:divBdr>
              <w:divsChild>
                <w:div w:id="1100679015">
                  <w:marLeft w:val="0"/>
                  <w:marRight w:val="0"/>
                  <w:marTop w:val="0"/>
                  <w:marBottom w:val="0"/>
                  <w:divBdr>
                    <w:top w:val="none" w:sz="0" w:space="0" w:color="auto"/>
                    <w:left w:val="none" w:sz="0" w:space="0" w:color="auto"/>
                    <w:bottom w:val="none" w:sz="0" w:space="0" w:color="auto"/>
                    <w:right w:val="none" w:sz="0" w:space="0" w:color="auto"/>
                  </w:divBdr>
                </w:div>
              </w:divsChild>
            </w:div>
            <w:div w:id="129637093">
              <w:marLeft w:val="0"/>
              <w:marRight w:val="0"/>
              <w:marTop w:val="0"/>
              <w:marBottom w:val="0"/>
              <w:divBdr>
                <w:top w:val="none" w:sz="0" w:space="0" w:color="auto"/>
                <w:left w:val="none" w:sz="0" w:space="0" w:color="auto"/>
                <w:bottom w:val="none" w:sz="0" w:space="0" w:color="auto"/>
                <w:right w:val="none" w:sz="0" w:space="0" w:color="auto"/>
              </w:divBdr>
              <w:divsChild>
                <w:div w:id="852305566">
                  <w:marLeft w:val="0"/>
                  <w:marRight w:val="0"/>
                  <w:marTop w:val="0"/>
                  <w:marBottom w:val="0"/>
                  <w:divBdr>
                    <w:top w:val="none" w:sz="0" w:space="0" w:color="auto"/>
                    <w:left w:val="none" w:sz="0" w:space="0" w:color="auto"/>
                    <w:bottom w:val="none" w:sz="0" w:space="0" w:color="auto"/>
                    <w:right w:val="none" w:sz="0" w:space="0" w:color="auto"/>
                  </w:divBdr>
                </w:div>
              </w:divsChild>
            </w:div>
            <w:div w:id="200826719">
              <w:marLeft w:val="0"/>
              <w:marRight w:val="0"/>
              <w:marTop w:val="0"/>
              <w:marBottom w:val="0"/>
              <w:divBdr>
                <w:top w:val="none" w:sz="0" w:space="0" w:color="auto"/>
                <w:left w:val="none" w:sz="0" w:space="0" w:color="auto"/>
                <w:bottom w:val="none" w:sz="0" w:space="0" w:color="auto"/>
                <w:right w:val="none" w:sz="0" w:space="0" w:color="auto"/>
              </w:divBdr>
              <w:divsChild>
                <w:div w:id="1758360397">
                  <w:marLeft w:val="0"/>
                  <w:marRight w:val="0"/>
                  <w:marTop w:val="0"/>
                  <w:marBottom w:val="0"/>
                  <w:divBdr>
                    <w:top w:val="none" w:sz="0" w:space="0" w:color="auto"/>
                    <w:left w:val="none" w:sz="0" w:space="0" w:color="auto"/>
                    <w:bottom w:val="none" w:sz="0" w:space="0" w:color="auto"/>
                    <w:right w:val="none" w:sz="0" w:space="0" w:color="auto"/>
                  </w:divBdr>
                </w:div>
              </w:divsChild>
            </w:div>
            <w:div w:id="208349347">
              <w:marLeft w:val="0"/>
              <w:marRight w:val="0"/>
              <w:marTop w:val="0"/>
              <w:marBottom w:val="0"/>
              <w:divBdr>
                <w:top w:val="none" w:sz="0" w:space="0" w:color="auto"/>
                <w:left w:val="none" w:sz="0" w:space="0" w:color="auto"/>
                <w:bottom w:val="none" w:sz="0" w:space="0" w:color="auto"/>
                <w:right w:val="none" w:sz="0" w:space="0" w:color="auto"/>
              </w:divBdr>
              <w:divsChild>
                <w:div w:id="1602176472">
                  <w:marLeft w:val="0"/>
                  <w:marRight w:val="0"/>
                  <w:marTop w:val="0"/>
                  <w:marBottom w:val="0"/>
                  <w:divBdr>
                    <w:top w:val="none" w:sz="0" w:space="0" w:color="auto"/>
                    <w:left w:val="none" w:sz="0" w:space="0" w:color="auto"/>
                    <w:bottom w:val="none" w:sz="0" w:space="0" w:color="auto"/>
                    <w:right w:val="none" w:sz="0" w:space="0" w:color="auto"/>
                  </w:divBdr>
                </w:div>
              </w:divsChild>
            </w:div>
            <w:div w:id="235360224">
              <w:marLeft w:val="0"/>
              <w:marRight w:val="0"/>
              <w:marTop w:val="0"/>
              <w:marBottom w:val="0"/>
              <w:divBdr>
                <w:top w:val="none" w:sz="0" w:space="0" w:color="auto"/>
                <w:left w:val="none" w:sz="0" w:space="0" w:color="auto"/>
                <w:bottom w:val="none" w:sz="0" w:space="0" w:color="auto"/>
                <w:right w:val="none" w:sz="0" w:space="0" w:color="auto"/>
              </w:divBdr>
              <w:divsChild>
                <w:div w:id="1869559592">
                  <w:marLeft w:val="0"/>
                  <w:marRight w:val="0"/>
                  <w:marTop w:val="0"/>
                  <w:marBottom w:val="0"/>
                  <w:divBdr>
                    <w:top w:val="none" w:sz="0" w:space="0" w:color="auto"/>
                    <w:left w:val="none" w:sz="0" w:space="0" w:color="auto"/>
                    <w:bottom w:val="none" w:sz="0" w:space="0" w:color="auto"/>
                    <w:right w:val="none" w:sz="0" w:space="0" w:color="auto"/>
                  </w:divBdr>
                </w:div>
              </w:divsChild>
            </w:div>
            <w:div w:id="242225616">
              <w:marLeft w:val="0"/>
              <w:marRight w:val="0"/>
              <w:marTop w:val="0"/>
              <w:marBottom w:val="0"/>
              <w:divBdr>
                <w:top w:val="none" w:sz="0" w:space="0" w:color="auto"/>
                <w:left w:val="none" w:sz="0" w:space="0" w:color="auto"/>
                <w:bottom w:val="none" w:sz="0" w:space="0" w:color="auto"/>
                <w:right w:val="none" w:sz="0" w:space="0" w:color="auto"/>
              </w:divBdr>
              <w:divsChild>
                <w:div w:id="1433479648">
                  <w:marLeft w:val="0"/>
                  <w:marRight w:val="0"/>
                  <w:marTop w:val="0"/>
                  <w:marBottom w:val="0"/>
                  <w:divBdr>
                    <w:top w:val="none" w:sz="0" w:space="0" w:color="auto"/>
                    <w:left w:val="none" w:sz="0" w:space="0" w:color="auto"/>
                    <w:bottom w:val="none" w:sz="0" w:space="0" w:color="auto"/>
                    <w:right w:val="none" w:sz="0" w:space="0" w:color="auto"/>
                  </w:divBdr>
                </w:div>
              </w:divsChild>
            </w:div>
            <w:div w:id="249237080">
              <w:marLeft w:val="0"/>
              <w:marRight w:val="0"/>
              <w:marTop w:val="0"/>
              <w:marBottom w:val="0"/>
              <w:divBdr>
                <w:top w:val="none" w:sz="0" w:space="0" w:color="auto"/>
                <w:left w:val="none" w:sz="0" w:space="0" w:color="auto"/>
                <w:bottom w:val="none" w:sz="0" w:space="0" w:color="auto"/>
                <w:right w:val="none" w:sz="0" w:space="0" w:color="auto"/>
              </w:divBdr>
              <w:divsChild>
                <w:div w:id="2106727383">
                  <w:marLeft w:val="0"/>
                  <w:marRight w:val="0"/>
                  <w:marTop w:val="0"/>
                  <w:marBottom w:val="0"/>
                  <w:divBdr>
                    <w:top w:val="none" w:sz="0" w:space="0" w:color="auto"/>
                    <w:left w:val="none" w:sz="0" w:space="0" w:color="auto"/>
                    <w:bottom w:val="none" w:sz="0" w:space="0" w:color="auto"/>
                    <w:right w:val="none" w:sz="0" w:space="0" w:color="auto"/>
                  </w:divBdr>
                </w:div>
              </w:divsChild>
            </w:div>
            <w:div w:id="265818690">
              <w:marLeft w:val="0"/>
              <w:marRight w:val="0"/>
              <w:marTop w:val="0"/>
              <w:marBottom w:val="0"/>
              <w:divBdr>
                <w:top w:val="none" w:sz="0" w:space="0" w:color="auto"/>
                <w:left w:val="none" w:sz="0" w:space="0" w:color="auto"/>
                <w:bottom w:val="none" w:sz="0" w:space="0" w:color="auto"/>
                <w:right w:val="none" w:sz="0" w:space="0" w:color="auto"/>
              </w:divBdr>
              <w:divsChild>
                <w:div w:id="1683051980">
                  <w:marLeft w:val="0"/>
                  <w:marRight w:val="0"/>
                  <w:marTop w:val="0"/>
                  <w:marBottom w:val="0"/>
                  <w:divBdr>
                    <w:top w:val="none" w:sz="0" w:space="0" w:color="auto"/>
                    <w:left w:val="none" w:sz="0" w:space="0" w:color="auto"/>
                    <w:bottom w:val="none" w:sz="0" w:space="0" w:color="auto"/>
                    <w:right w:val="none" w:sz="0" w:space="0" w:color="auto"/>
                  </w:divBdr>
                </w:div>
              </w:divsChild>
            </w:div>
            <w:div w:id="284822468">
              <w:marLeft w:val="0"/>
              <w:marRight w:val="0"/>
              <w:marTop w:val="0"/>
              <w:marBottom w:val="0"/>
              <w:divBdr>
                <w:top w:val="none" w:sz="0" w:space="0" w:color="auto"/>
                <w:left w:val="none" w:sz="0" w:space="0" w:color="auto"/>
                <w:bottom w:val="none" w:sz="0" w:space="0" w:color="auto"/>
                <w:right w:val="none" w:sz="0" w:space="0" w:color="auto"/>
              </w:divBdr>
              <w:divsChild>
                <w:div w:id="1325547081">
                  <w:marLeft w:val="0"/>
                  <w:marRight w:val="0"/>
                  <w:marTop w:val="0"/>
                  <w:marBottom w:val="0"/>
                  <w:divBdr>
                    <w:top w:val="none" w:sz="0" w:space="0" w:color="auto"/>
                    <w:left w:val="none" w:sz="0" w:space="0" w:color="auto"/>
                    <w:bottom w:val="none" w:sz="0" w:space="0" w:color="auto"/>
                    <w:right w:val="none" w:sz="0" w:space="0" w:color="auto"/>
                  </w:divBdr>
                </w:div>
              </w:divsChild>
            </w:div>
            <w:div w:id="286863162">
              <w:marLeft w:val="0"/>
              <w:marRight w:val="0"/>
              <w:marTop w:val="0"/>
              <w:marBottom w:val="0"/>
              <w:divBdr>
                <w:top w:val="none" w:sz="0" w:space="0" w:color="auto"/>
                <w:left w:val="none" w:sz="0" w:space="0" w:color="auto"/>
                <w:bottom w:val="none" w:sz="0" w:space="0" w:color="auto"/>
                <w:right w:val="none" w:sz="0" w:space="0" w:color="auto"/>
              </w:divBdr>
              <w:divsChild>
                <w:div w:id="1968850829">
                  <w:marLeft w:val="0"/>
                  <w:marRight w:val="0"/>
                  <w:marTop w:val="0"/>
                  <w:marBottom w:val="0"/>
                  <w:divBdr>
                    <w:top w:val="none" w:sz="0" w:space="0" w:color="auto"/>
                    <w:left w:val="none" w:sz="0" w:space="0" w:color="auto"/>
                    <w:bottom w:val="none" w:sz="0" w:space="0" w:color="auto"/>
                    <w:right w:val="none" w:sz="0" w:space="0" w:color="auto"/>
                  </w:divBdr>
                </w:div>
              </w:divsChild>
            </w:div>
            <w:div w:id="339084145">
              <w:marLeft w:val="0"/>
              <w:marRight w:val="0"/>
              <w:marTop w:val="0"/>
              <w:marBottom w:val="0"/>
              <w:divBdr>
                <w:top w:val="none" w:sz="0" w:space="0" w:color="auto"/>
                <w:left w:val="none" w:sz="0" w:space="0" w:color="auto"/>
                <w:bottom w:val="none" w:sz="0" w:space="0" w:color="auto"/>
                <w:right w:val="none" w:sz="0" w:space="0" w:color="auto"/>
              </w:divBdr>
              <w:divsChild>
                <w:div w:id="272905103">
                  <w:marLeft w:val="0"/>
                  <w:marRight w:val="0"/>
                  <w:marTop w:val="0"/>
                  <w:marBottom w:val="0"/>
                  <w:divBdr>
                    <w:top w:val="none" w:sz="0" w:space="0" w:color="auto"/>
                    <w:left w:val="none" w:sz="0" w:space="0" w:color="auto"/>
                    <w:bottom w:val="none" w:sz="0" w:space="0" w:color="auto"/>
                    <w:right w:val="none" w:sz="0" w:space="0" w:color="auto"/>
                  </w:divBdr>
                </w:div>
              </w:divsChild>
            </w:div>
            <w:div w:id="352918859">
              <w:marLeft w:val="0"/>
              <w:marRight w:val="0"/>
              <w:marTop w:val="0"/>
              <w:marBottom w:val="0"/>
              <w:divBdr>
                <w:top w:val="none" w:sz="0" w:space="0" w:color="auto"/>
                <w:left w:val="none" w:sz="0" w:space="0" w:color="auto"/>
                <w:bottom w:val="none" w:sz="0" w:space="0" w:color="auto"/>
                <w:right w:val="none" w:sz="0" w:space="0" w:color="auto"/>
              </w:divBdr>
              <w:divsChild>
                <w:div w:id="815147161">
                  <w:marLeft w:val="0"/>
                  <w:marRight w:val="0"/>
                  <w:marTop w:val="0"/>
                  <w:marBottom w:val="0"/>
                  <w:divBdr>
                    <w:top w:val="none" w:sz="0" w:space="0" w:color="auto"/>
                    <w:left w:val="none" w:sz="0" w:space="0" w:color="auto"/>
                    <w:bottom w:val="none" w:sz="0" w:space="0" w:color="auto"/>
                    <w:right w:val="none" w:sz="0" w:space="0" w:color="auto"/>
                  </w:divBdr>
                </w:div>
              </w:divsChild>
            </w:div>
            <w:div w:id="357462900">
              <w:marLeft w:val="0"/>
              <w:marRight w:val="0"/>
              <w:marTop w:val="0"/>
              <w:marBottom w:val="0"/>
              <w:divBdr>
                <w:top w:val="none" w:sz="0" w:space="0" w:color="auto"/>
                <w:left w:val="none" w:sz="0" w:space="0" w:color="auto"/>
                <w:bottom w:val="none" w:sz="0" w:space="0" w:color="auto"/>
                <w:right w:val="none" w:sz="0" w:space="0" w:color="auto"/>
              </w:divBdr>
              <w:divsChild>
                <w:div w:id="1669287735">
                  <w:marLeft w:val="0"/>
                  <w:marRight w:val="0"/>
                  <w:marTop w:val="0"/>
                  <w:marBottom w:val="0"/>
                  <w:divBdr>
                    <w:top w:val="none" w:sz="0" w:space="0" w:color="auto"/>
                    <w:left w:val="none" w:sz="0" w:space="0" w:color="auto"/>
                    <w:bottom w:val="none" w:sz="0" w:space="0" w:color="auto"/>
                    <w:right w:val="none" w:sz="0" w:space="0" w:color="auto"/>
                  </w:divBdr>
                </w:div>
              </w:divsChild>
            </w:div>
            <w:div w:id="361169242">
              <w:marLeft w:val="0"/>
              <w:marRight w:val="0"/>
              <w:marTop w:val="0"/>
              <w:marBottom w:val="0"/>
              <w:divBdr>
                <w:top w:val="none" w:sz="0" w:space="0" w:color="auto"/>
                <w:left w:val="none" w:sz="0" w:space="0" w:color="auto"/>
                <w:bottom w:val="none" w:sz="0" w:space="0" w:color="auto"/>
                <w:right w:val="none" w:sz="0" w:space="0" w:color="auto"/>
              </w:divBdr>
              <w:divsChild>
                <w:div w:id="821581560">
                  <w:marLeft w:val="0"/>
                  <w:marRight w:val="0"/>
                  <w:marTop w:val="0"/>
                  <w:marBottom w:val="0"/>
                  <w:divBdr>
                    <w:top w:val="none" w:sz="0" w:space="0" w:color="auto"/>
                    <w:left w:val="none" w:sz="0" w:space="0" w:color="auto"/>
                    <w:bottom w:val="none" w:sz="0" w:space="0" w:color="auto"/>
                    <w:right w:val="none" w:sz="0" w:space="0" w:color="auto"/>
                  </w:divBdr>
                </w:div>
                <w:div w:id="1492718184">
                  <w:marLeft w:val="0"/>
                  <w:marRight w:val="0"/>
                  <w:marTop w:val="0"/>
                  <w:marBottom w:val="0"/>
                  <w:divBdr>
                    <w:top w:val="none" w:sz="0" w:space="0" w:color="auto"/>
                    <w:left w:val="none" w:sz="0" w:space="0" w:color="auto"/>
                    <w:bottom w:val="none" w:sz="0" w:space="0" w:color="auto"/>
                    <w:right w:val="none" w:sz="0" w:space="0" w:color="auto"/>
                  </w:divBdr>
                </w:div>
              </w:divsChild>
            </w:div>
            <w:div w:id="362482218">
              <w:marLeft w:val="0"/>
              <w:marRight w:val="0"/>
              <w:marTop w:val="0"/>
              <w:marBottom w:val="0"/>
              <w:divBdr>
                <w:top w:val="none" w:sz="0" w:space="0" w:color="auto"/>
                <w:left w:val="none" w:sz="0" w:space="0" w:color="auto"/>
                <w:bottom w:val="none" w:sz="0" w:space="0" w:color="auto"/>
                <w:right w:val="none" w:sz="0" w:space="0" w:color="auto"/>
              </w:divBdr>
              <w:divsChild>
                <w:div w:id="464157191">
                  <w:marLeft w:val="0"/>
                  <w:marRight w:val="0"/>
                  <w:marTop w:val="0"/>
                  <w:marBottom w:val="0"/>
                  <w:divBdr>
                    <w:top w:val="none" w:sz="0" w:space="0" w:color="auto"/>
                    <w:left w:val="none" w:sz="0" w:space="0" w:color="auto"/>
                    <w:bottom w:val="none" w:sz="0" w:space="0" w:color="auto"/>
                    <w:right w:val="none" w:sz="0" w:space="0" w:color="auto"/>
                  </w:divBdr>
                </w:div>
              </w:divsChild>
            </w:div>
            <w:div w:id="416294545">
              <w:marLeft w:val="0"/>
              <w:marRight w:val="0"/>
              <w:marTop w:val="0"/>
              <w:marBottom w:val="0"/>
              <w:divBdr>
                <w:top w:val="none" w:sz="0" w:space="0" w:color="auto"/>
                <w:left w:val="none" w:sz="0" w:space="0" w:color="auto"/>
                <w:bottom w:val="none" w:sz="0" w:space="0" w:color="auto"/>
                <w:right w:val="none" w:sz="0" w:space="0" w:color="auto"/>
              </w:divBdr>
              <w:divsChild>
                <w:div w:id="1394499271">
                  <w:marLeft w:val="0"/>
                  <w:marRight w:val="0"/>
                  <w:marTop w:val="0"/>
                  <w:marBottom w:val="0"/>
                  <w:divBdr>
                    <w:top w:val="none" w:sz="0" w:space="0" w:color="auto"/>
                    <w:left w:val="none" w:sz="0" w:space="0" w:color="auto"/>
                    <w:bottom w:val="none" w:sz="0" w:space="0" w:color="auto"/>
                    <w:right w:val="none" w:sz="0" w:space="0" w:color="auto"/>
                  </w:divBdr>
                </w:div>
              </w:divsChild>
            </w:div>
            <w:div w:id="536890310">
              <w:marLeft w:val="0"/>
              <w:marRight w:val="0"/>
              <w:marTop w:val="0"/>
              <w:marBottom w:val="0"/>
              <w:divBdr>
                <w:top w:val="none" w:sz="0" w:space="0" w:color="auto"/>
                <w:left w:val="none" w:sz="0" w:space="0" w:color="auto"/>
                <w:bottom w:val="none" w:sz="0" w:space="0" w:color="auto"/>
                <w:right w:val="none" w:sz="0" w:space="0" w:color="auto"/>
              </w:divBdr>
              <w:divsChild>
                <w:div w:id="75369033">
                  <w:marLeft w:val="0"/>
                  <w:marRight w:val="0"/>
                  <w:marTop w:val="0"/>
                  <w:marBottom w:val="0"/>
                  <w:divBdr>
                    <w:top w:val="none" w:sz="0" w:space="0" w:color="auto"/>
                    <w:left w:val="none" w:sz="0" w:space="0" w:color="auto"/>
                    <w:bottom w:val="none" w:sz="0" w:space="0" w:color="auto"/>
                    <w:right w:val="none" w:sz="0" w:space="0" w:color="auto"/>
                  </w:divBdr>
                </w:div>
              </w:divsChild>
            </w:div>
            <w:div w:id="555819383">
              <w:marLeft w:val="0"/>
              <w:marRight w:val="0"/>
              <w:marTop w:val="0"/>
              <w:marBottom w:val="0"/>
              <w:divBdr>
                <w:top w:val="none" w:sz="0" w:space="0" w:color="auto"/>
                <w:left w:val="none" w:sz="0" w:space="0" w:color="auto"/>
                <w:bottom w:val="none" w:sz="0" w:space="0" w:color="auto"/>
                <w:right w:val="none" w:sz="0" w:space="0" w:color="auto"/>
              </w:divBdr>
              <w:divsChild>
                <w:div w:id="1042510967">
                  <w:marLeft w:val="0"/>
                  <w:marRight w:val="0"/>
                  <w:marTop w:val="0"/>
                  <w:marBottom w:val="0"/>
                  <w:divBdr>
                    <w:top w:val="none" w:sz="0" w:space="0" w:color="auto"/>
                    <w:left w:val="none" w:sz="0" w:space="0" w:color="auto"/>
                    <w:bottom w:val="none" w:sz="0" w:space="0" w:color="auto"/>
                    <w:right w:val="none" w:sz="0" w:space="0" w:color="auto"/>
                  </w:divBdr>
                </w:div>
              </w:divsChild>
            </w:div>
            <w:div w:id="609241200">
              <w:marLeft w:val="0"/>
              <w:marRight w:val="0"/>
              <w:marTop w:val="0"/>
              <w:marBottom w:val="0"/>
              <w:divBdr>
                <w:top w:val="none" w:sz="0" w:space="0" w:color="auto"/>
                <w:left w:val="none" w:sz="0" w:space="0" w:color="auto"/>
                <w:bottom w:val="none" w:sz="0" w:space="0" w:color="auto"/>
                <w:right w:val="none" w:sz="0" w:space="0" w:color="auto"/>
              </w:divBdr>
              <w:divsChild>
                <w:div w:id="1708405004">
                  <w:marLeft w:val="0"/>
                  <w:marRight w:val="0"/>
                  <w:marTop w:val="0"/>
                  <w:marBottom w:val="0"/>
                  <w:divBdr>
                    <w:top w:val="none" w:sz="0" w:space="0" w:color="auto"/>
                    <w:left w:val="none" w:sz="0" w:space="0" w:color="auto"/>
                    <w:bottom w:val="none" w:sz="0" w:space="0" w:color="auto"/>
                    <w:right w:val="none" w:sz="0" w:space="0" w:color="auto"/>
                  </w:divBdr>
                </w:div>
              </w:divsChild>
            </w:div>
            <w:div w:id="613708315">
              <w:marLeft w:val="0"/>
              <w:marRight w:val="0"/>
              <w:marTop w:val="0"/>
              <w:marBottom w:val="0"/>
              <w:divBdr>
                <w:top w:val="none" w:sz="0" w:space="0" w:color="auto"/>
                <w:left w:val="none" w:sz="0" w:space="0" w:color="auto"/>
                <w:bottom w:val="none" w:sz="0" w:space="0" w:color="auto"/>
                <w:right w:val="none" w:sz="0" w:space="0" w:color="auto"/>
              </w:divBdr>
              <w:divsChild>
                <w:div w:id="1452479233">
                  <w:marLeft w:val="0"/>
                  <w:marRight w:val="0"/>
                  <w:marTop w:val="0"/>
                  <w:marBottom w:val="0"/>
                  <w:divBdr>
                    <w:top w:val="none" w:sz="0" w:space="0" w:color="auto"/>
                    <w:left w:val="none" w:sz="0" w:space="0" w:color="auto"/>
                    <w:bottom w:val="none" w:sz="0" w:space="0" w:color="auto"/>
                    <w:right w:val="none" w:sz="0" w:space="0" w:color="auto"/>
                  </w:divBdr>
                </w:div>
              </w:divsChild>
            </w:div>
            <w:div w:id="623073984">
              <w:marLeft w:val="0"/>
              <w:marRight w:val="0"/>
              <w:marTop w:val="0"/>
              <w:marBottom w:val="0"/>
              <w:divBdr>
                <w:top w:val="none" w:sz="0" w:space="0" w:color="auto"/>
                <w:left w:val="none" w:sz="0" w:space="0" w:color="auto"/>
                <w:bottom w:val="none" w:sz="0" w:space="0" w:color="auto"/>
                <w:right w:val="none" w:sz="0" w:space="0" w:color="auto"/>
              </w:divBdr>
              <w:divsChild>
                <w:div w:id="159662866">
                  <w:marLeft w:val="0"/>
                  <w:marRight w:val="0"/>
                  <w:marTop w:val="0"/>
                  <w:marBottom w:val="0"/>
                  <w:divBdr>
                    <w:top w:val="none" w:sz="0" w:space="0" w:color="auto"/>
                    <w:left w:val="none" w:sz="0" w:space="0" w:color="auto"/>
                    <w:bottom w:val="none" w:sz="0" w:space="0" w:color="auto"/>
                    <w:right w:val="none" w:sz="0" w:space="0" w:color="auto"/>
                  </w:divBdr>
                </w:div>
              </w:divsChild>
            </w:div>
            <w:div w:id="625046188">
              <w:marLeft w:val="0"/>
              <w:marRight w:val="0"/>
              <w:marTop w:val="0"/>
              <w:marBottom w:val="0"/>
              <w:divBdr>
                <w:top w:val="none" w:sz="0" w:space="0" w:color="auto"/>
                <w:left w:val="none" w:sz="0" w:space="0" w:color="auto"/>
                <w:bottom w:val="none" w:sz="0" w:space="0" w:color="auto"/>
                <w:right w:val="none" w:sz="0" w:space="0" w:color="auto"/>
              </w:divBdr>
              <w:divsChild>
                <w:div w:id="78068451">
                  <w:marLeft w:val="0"/>
                  <w:marRight w:val="0"/>
                  <w:marTop w:val="0"/>
                  <w:marBottom w:val="0"/>
                  <w:divBdr>
                    <w:top w:val="none" w:sz="0" w:space="0" w:color="auto"/>
                    <w:left w:val="none" w:sz="0" w:space="0" w:color="auto"/>
                    <w:bottom w:val="none" w:sz="0" w:space="0" w:color="auto"/>
                    <w:right w:val="none" w:sz="0" w:space="0" w:color="auto"/>
                  </w:divBdr>
                </w:div>
              </w:divsChild>
            </w:div>
            <w:div w:id="637954069">
              <w:marLeft w:val="0"/>
              <w:marRight w:val="0"/>
              <w:marTop w:val="0"/>
              <w:marBottom w:val="0"/>
              <w:divBdr>
                <w:top w:val="none" w:sz="0" w:space="0" w:color="auto"/>
                <w:left w:val="none" w:sz="0" w:space="0" w:color="auto"/>
                <w:bottom w:val="none" w:sz="0" w:space="0" w:color="auto"/>
                <w:right w:val="none" w:sz="0" w:space="0" w:color="auto"/>
              </w:divBdr>
              <w:divsChild>
                <w:div w:id="327827708">
                  <w:marLeft w:val="0"/>
                  <w:marRight w:val="0"/>
                  <w:marTop w:val="0"/>
                  <w:marBottom w:val="0"/>
                  <w:divBdr>
                    <w:top w:val="none" w:sz="0" w:space="0" w:color="auto"/>
                    <w:left w:val="none" w:sz="0" w:space="0" w:color="auto"/>
                    <w:bottom w:val="none" w:sz="0" w:space="0" w:color="auto"/>
                    <w:right w:val="none" w:sz="0" w:space="0" w:color="auto"/>
                  </w:divBdr>
                </w:div>
                <w:div w:id="1324820857">
                  <w:marLeft w:val="0"/>
                  <w:marRight w:val="0"/>
                  <w:marTop w:val="0"/>
                  <w:marBottom w:val="0"/>
                  <w:divBdr>
                    <w:top w:val="none" w:sz="0" w:space="0" w:color="auto"/>
                    <w:left w:val="none" w:sz="0" w:space="0" w:color="auto"/>
                    <w:bottom w:val="none" w:sz="0" w:space="0" w:color="auto"/>
                    <w:right w:val="none" w:sz="0" w:space="0" w:color="auto"/>
                  </w:divBdr>
                </w:div>
              </w:divsChild>
            </w:div>
            <w:div w:id="638264029">
              <w:marLeft w:val="0"/>
              <w:marRight w:val="0"/>
              <w:marTop w:val="0"/>
              <w:marBottom w:val="0"/>
              <w:divBdr>
                <w:top w:val="none" w:sz="0" w:space="0" w:color="auto"/>
                <w:left w:val="none" w:sz="0" w:space="0" w:color="auto"/>
                <w:bottom w:val="none" w:sz="0" w:space="0" w:color="auto"/>
                <w:right w:val="none" w:sz="0" w:space="0" w:color="auto"/>
              </w:divBdr>
              <w:divsChild>
                <w:div w:id="572660986">
                  <w:marLeft w:val="0"/>
                  <w:marRight w:val="0"/>
                  <w:marTop w:val="0"/>
                  <w:marBottom w:val="0"/>
                  <w:divBdr>
                    <w:top w:val="none" w:sz="0" w:space="0" w:color="auto"/>
                    <w:left w:val="none" w:sz="0" w:space="0" w:color="auto"/>
                    <w:bottom w:val="none" w:sz="0" w:space="0" w:color="auto"/>
                    <w:right w:val="none" w:sz="0" w:space="0" w:color="auto"/>
                  </w:divBdr>
                </w:div>
              </w:divsChild>
            </w:div>
            <w:div w:id="717701855">
              <w:marLeft w:val="0"/>
              <w:marRight w:val="0"/>
              <w:marTop w:val="0"/>
              <w:marBottom w:val="0"/>
              <w:divBdr>
                <w:top w:val="none" w:sz="0" w:space="0" w:color="auto"/>
                <w:left w:val="none" w:sz="0" w:space="0" w:color="auto"/>
                <w:bottom w:val="none" w:sz="0" w:space="0" w:color="auto"/>
                <w:right w:val="none" w:sz="0" w:space="0" w:color="auto"/>
              </w:divBdr>
              <w:divsChild>
                <w:div w:id="1446844856">
                  <w:marLeft w:val="0"/>
                  <w:marRight w:val="0"/>
                  <w:marTop w:val="0"/>
                  <w:marBottom w:val="0"/>
                  <w:divBdr>
                    <w:top w:val="none" w:sz="0" w:space="0" w:color="auto"/>
                    <w:left w:val="none" w:sz="0" w:space="0" w:color="auto"/>
                    <w:bottom w:val="none" w:sz="0" w:space="0" w:color="auto"/>
                    <w:right w:val="none" w:sz="0" w:space="0" w:color="auto"/>
                  </w:divBdr>
                </w:div>
              </w:divsChild>
            </w:div>
            <w:div w:id="742684903">
              <w:marLeft w:val="0"/>
              <w:marRight w:val="0"/>
              <w:marTop w:val="0"/>
              <w:marBottom w:val="0"/>
              <w:divBdr>
                <w:top w:val="none" w:sz="0" w:space="0" w:color="auto"/>
                <w:left w:val="none" w:sz="0" w:space="0" w:color="auto"/>
                <w:bottom w:val="none" w:sz="0" w:space="0" w:color="auto"/>
                <w:right w:val="none" w:sz="0" w:space="0" w:color="auto"/>
              </w:divBdr>
              <w:divsChild>
                <w:div w:id="388653094">
                  <w:marLeft w:val="0"/>
                  <w:marRight w:val="0"/>
                  <w:marTop w:val="0"/>
                  <w:marBottom w:val="0"/>
                  <w:divBdr>
                    <w:top w:val="none" w:sz="0" w:space="0" w:color="auto"/>
                    <w:left w:val="none" w:sz="0" w:space="0" w:color="auto"/>
                    <w:bottom w:val="none" w:sz="0" w:space="0" w:color="auto"/>
                    <w:right w:val="none" w:sz="0" w:space="0" w:color="auto"/>
                  </w:divBdr>
                </w:div>
              </w:divsChild>
            </w:div>
            <w:div w:id="794258341">
              <w:marLeft w:val="0"/>
              <w:marRight w:val="0"/>
              <w:marTop w:val="0"/>
              <w:marBottom w:val="0"/>
              <w:divBdr>
                <w:top w:val="none" w:sz="0" w:space="0" w:color="auto"/>
                <w:left w:val="none" w:sz="0" w:space="0" w:color="auto"/>
                <w:bottom w:val="none" w:sz="0" w:space="0" w:color="auto"/>
                <w:right w:val="none" w:sz="0" w:space="0" w:color="auto"/>
              </w:divBdr>
              <w:divsChild>
                <w:div w:id="1652830589">
                  <w:marLeft w:val="0"/>
                  <w:marRight w:val="0"/>
                  <w:marTop w:val="0"/>
                  <w:marBottom w:val="0"/>
                  <w:divBdr>
                    <w:top w:val="none" w:sz="0" w:space="0" w:color="auto"/>
                    <w:left w:val="none" w:sz="0" w:space="0" w:color="auto"/>
                    <w:bottom w:val="none" w:sz="0" w:space="0" w:color="auto"/>
                    <w:right w:val="none" w:sz="0" w:space="0" w:color="auto"/>
                  </w:divBdr>
                </w:div>
                <w:div w:id="1678851542">
                  <w:marLeft w:val="0"/>
                  <w:marRight w:val="0"/>
                  <w:marTop w:val="0"/>
                  <w:marBottom w:val="0"/>
                  <w:divBdr>
                    <w:top w:val="none" w:sz="0" w:space="0" w:color="auto"/>
                    <w:left w:val="none" w:sz="0" w:space="0" w:color="auto"/>
                    <w:bottom w:val="none" w:sz="0" w:space="0" w:color="auto"/>
                    <w:right w:val="none" w:sz="0" w:space="0" w:color="auto"/>
                  </w:divBdr>
                </w:div>
              </w:divsChild>
            </w:div>
            <w:div w:id="811751122">
              <w:marLeft w:val="0"/>
              <w:marRight w:val="0"/>
              <w:marTop w:val="0"/>
              <w:marBottom w:val="0"/>
              <w:divBdr>
                <w:top w:val="none" w:sz="0" w:space="0" w:color="auto"/>
                <w:left w:val="none" w:sz="0" w:space="0" w:color="auto"/>
                <w:bottom w:val="none" w:sz="0" w:space="0" w:color="auto"/>
                <w:right w:val="none" w:sz="0" w:space="0" w:color="auto"/>
              </w:divBdr>
              <w:divsChild>
                <w:div w:id="398673549">
                  <w:marLeft w:val="0"/>
                  <w:marRight w:val="0"/>
                  <w:marTop w:val="0"/>
                  <w:marBottom w:val="0"/>
                  <w:divBdr>
                    <w:top w:val="none" w:sz="0" w:space="0" w:color="auto"/>
                    <w:left w:val="none" w:sz="0" w:space="0" w:color="auto"/>
                    <w:bottom w:val="none" w:sz="0" w:space="0" w:color="auto"/>
                    <w:right w:val="none" w:sz="0" w:space="0" w:color="auto"/>
                  </w:divBdr>
                </w:div>
              </w:divsChild>
            </w:div>
            <w:div w:id="917396889">
              <w:marLeft w:val="0"/>
              <w:marRight w:val="0"/>
              <w:marTop w:val="0"/>
              <w:marBottom w:val="0"/>
              <w:divBdr>
                <w:top w:val="none" w:sz="0" w:space="0" w:color="auto"/>
                <w:left w:val="none" w:sz="0" w:space="0" w:color="auto"/>
                <w:bottom w:val="none" w:sz="0" w:space="0" w:color="auto"/>
                <w:right w:val="none" w:sz="0" w:space="0" w:color="auto"/>
              </w:divBdr>
              <w:divsChild>
                <w:div w:id="744646214">
                  <w:marLeft w:val="0"/>
                  <w:marRight w:val="0"/>
                  <w:marTop w:val="0"/>
                  <w:marBottom w:val="0"/>
                  <w:divBdr>
                    <w:top w:val="none" w:sz="0" w:space="0" w:color="auto"/>
                    <w:left w:val="none" w:sz="0" w:space="0" w:color="auto"/>
                    <w:bottom w:val="none" w:sz="0" w:space="0" w:color="auto"/>
                    <w:right w:val="none" w:sz="0" w:space="0" w:color="auto"/>
                  </w:divBdr>
                </w:div>
              </w:divsChild>
            </w:div>
            <w:div w:id="928581634">
              <w:marLeft w:val="0"/>
              <w:marRight w:val="0"/>
              <w:marTop w:val="0"/>
              <w:marBottom w:val="0"/>
              <w:divBdr>
                <w:top w:val="none" w:sz="0" w:space="0" w:color="auto"/>
                <w:left w:val="none" w:sz="0" w:space="0" w:color="auto"/>
                <w:bottom w:val="none" w:sz="0" w:space="0" w:color="auto"/>
                <w:right w:val="none" w:sz="0" w:space="0" w:color="auto"/>
              </w:divBdr>
              <w:divsChild>
                <w:div w:id="194077177">
                  <w:marLeft w:val="0"/>
                  <w:marRight w:val="0"/>
                  <w:marTop w:val="0"/>
                  <w:marBottom w:val="0"/>
                  <w:divBdr>
                    <w:top w:val="none" w:sz="0" w:space="0" w:color="auto"/>
                    <w:left w:val="none" w:sz="0" w:space="0" w:color="auto"/>
                    <w:bottom w:val="none" w:sz="0" w:space="0" w:color="auto"/>
                    <w:right w:val="none" w:sz="0" w:space="0" w:color="auto"/>
                  </w:divBdr>
                </w:div>
              </w:divsChild>
            </w:div>
            <w:div w:id="944651414">
              <w:marLeft w:val="0"/>
              <w:marRight w:val="0"/>
              <w:marTop w:val="0"/>
              <w:marBottom w:val="0"/>
              <w:divBdr>
                <w:top w:val="none" w:sz="0" w:space="0" w:color="auto"/>
                <w:left w:val="none" w:sz="0" w:space="0" w:color="auto"/>
                <w:bottom w:val="none" w:sz="0" w:space="0" w:color="auto"/>
                <w:right w:val="none" w:sz="0" w:space="0" w:color="auto"/>
              </w:divBdr>
              <w:divsChild>
                <w:div w:id="935094227">
                  <w:marLeft w:val="0"/>
                  <w:marRight w:val="0"/>
                  <w:marTop w:val="0"/>
                  <w:marBottom w:val="0"/>
                  <w:divBdr>
                    <w:top w:val="none" w:sz="0" w:space="0" w:color="auto"/>
                    <w:left w:val="none" w:sz="0" w:space="0" w:color="auto"/>
                    <w:bottom w:val="none" w:sz="0" w:space="0" w:color="auto"/>
                    <w:right w:val="none" w:sz="0" w:space="0" w:color="auto"/>
                  </w:divBdr>
                </w:div>
              </w:divsChild>
            </w:div>
            <w:div w:id="975721101">
              <w:marLeft w:val="0"/>
              <w:marRight w:val="0"/>
              <w:marTop w:val="0"/>
              <w:marBottom w:val="0"/>
              <w:divBdr>
                <w:top w:val="none" w:sz="0" w:space="0" w:color="auto"/>
                <w:left w:val="none" w:sz="0" w:space="0" w:color="auto"/>
                <w:bottom w:val="none" w:sz="0" w:space="0" w:color="auto"/>
                <w:right w:val="none" w:sz="0" w:space="0" w:color="auto"/>
              </w:divBdr>
              <w:divsChild>
                <w:div w:id="1586916464">
                  <w:marLeft w:val="0"/>
                  <w:marRight w:val="0"/>
                  <w:marTop w:val="0"/>
                  <w:marBottom w:val="0"/>
                  <w:divBdr>
                    <w:top w:val="none" w:sz="0" w:space="0" w:color="auto"/>
                    <w:left w:val="none" w:sz="0" w:space="0" w:color="auto"/>
                    <w:bottom w:val="none" w:sz="0" w:space="0" w:color="auto"/>
                    <w:right w:val="none" w:sz="0" w:space="0" w:color="auto"/>
                  </w:divBdr>
                </w:div>
              </w:divsChild>
            </w:div>
            <w:div w:id="1004549402">
              <w:marLeft w:val="0"/>
              <w:marRight w:val="0"/>
              <w:marTop w:val="0"/>
              <w:marBottom w:val="0"/>
              <w:divBdr>
                <w:top w:val="none" w:sz="0" w:space="0" w:color="auto"/>
                <w:left w:val="none" w:sz="0" w:space="0" w:color="auto"/>
                <w:bottom w:val="none" w:sz="0" w:space="0" w:color="auto"/>
                <w:right w:val="none" w:sz="0" w:space="0" w:color="auto"/>
              </w:divBdr>
              <w:divsChild>
                <w:div w:id="1800226887">
                  <w:marLeft w:val="0"/>
                  <w:marRight w:val="0"/>
                  <w:marTop w:val="0"/>
                  <w:marBottom w:val="0"/>
                  <w:divBdr>
                    <w:top w:val="none" w:sz="0" w:space="0" w:color="auto"/>
                    <w:left w:val="none" w:sz="0" w:space="0" w:color="auto"/>
                    <w:bottom w:val="none" w:sz="0" w:space="0" w:color="auto"/>
                    <w:right w:val="none" w:sz="0" w:space="0" w:color="auto"/>
                  </w:divBdr>
                </w:div>
                <w:div w:id="1823305827">
                  <w:marLeft w:val="0"/>
                  <w:marRight w:val="0"/>
                  <w:marTop w:val="0"/>
                  <w:marBottom w:val="0"/>
                  <w:divBdr>
                    <w:top w:val="none" w:sz="0" w:space="0" w:color="auto"/>
                    <w:left w:val="none" w:sz="0" w:space="0" w:color="auto"/>
                    <w:bottom w:val="none" w:sz="0" w:space="0" w:color="auto"/>
                    <w:right w:val="none" w:sz="0" w:space="0" w:color="auto"/>
                  </w:divBdr>
                </w:div>
              </w:divsChild>
            </w:div>
            <w:div w:id="1044211325">
              <w:marLeft w:val="0"/>
              <w:marRight w:val="0"/>
              <w:marTop w:val="0"/>
              <w:marBottom w:val="0"/>
              <w:divBdr>
                <w:top w:val="none" w:sz="0" w:space="0" w:color="auto"/>
                <w:left w:val="none" w:sz="0" w:space="0" w:color="auto"/>
                <w:bottom w:val="none" w:sz="0" w:space="0" w:color="auto"/>
                <w:right w:val="none" w:sz="0" w:space="0" w:color="auto"/>
              </w:divBdr>
              <w:divsChild>
                <w:div w:id="723987094">
                  <w:marLeft w:val="0"/>
                  <w:marRight w:val="0"/>
                  <w:marTop w:val="0"/>
                  <w:marBottom w:val="0"/>
                  <w:divBdr>
                    <w:top w:val="none" w:sz="0" w:space="0" w:color="auto"/>
                    <w:left w:val="none" w:sz="0" w:space="0" w:color="auto"/>
                    <w:bottom w:val="none" w:sz="0" w:space="0" w:color="auto"/>
                    <w:right w:val="none" w:sz="0" w:space="0" w:color="auto"/>
                  </w:divBdr>
                </w:div>
              </w:divsChild>
            </w:div>
            <w:div w:id="1073892073">
              <w:marLeft w:val="0"/>
              <w:marRight w:val="0"/>
              <w:marTop w:val="0"/>
              <w:marBottom w:val="0"/>
              <w:divBdr>
                <w:top w:val="none" w:sz="0" w:space="0" w:color="auto"/>
                <w:left w:val="none" w:sz="0" w:space="0" w:color="auto"/>
                <w:bottom w:val="none" w:sz="0" w:space="0" w:color="auto"/>
                <w:right w:val="none" w:sz="0" w:space="0" w:color="auto"/>
              </w:divBdr>
              <w:divsChild>
                <w:div w:id="925502376">
                  <w:marLeft w:val="0"/>
                  <w:marRight w:val="0"/>
                  <w:marTop w:val="0"/>
                  <w:marBottom w:val="0"/>
                  <w:divBdr>
                    <w:top w:val="none" w:sz="0" w:space="0" w:color="auto"/>
                    <w:left w:val="none" w:sz="0" w:space="0" w:color="auto"/>
                    <w:bottom w:val="none" w:sz="0" w:space="0" w:color="auto"/>
                    <w:right w:val="none" w:sz="0" w:space="0" w:color="auto"/>
                  </w:divBdr>
                </w:div>
              </w:divsChild>
            </w:div>
            <w:div w:id="1099368298">
              <w:marLeft w:val="0"/>
              <w:marRight w:val="0"/>
              <w:marTop w:val="0"/>
              <w:marBottom w:val="0"/>
              <w:divBdr>
                <w:top w:val="none" w:sz="0" w:space="0" w:color="auto"/>
                <w:left w:val="none" w:sz="0" w:space="0" w:color="auto"/>
                <w:bottom w:val="none" w:sz="0" w:space="0" w:color="auto"/>
                <w:right w:val="none" w:sz="0" w:space="0" w:color="auto"/>
              </w:divBdr>
              <w:divsChild>
                <w:div w:id="1294336252">
                  <w:marLeft w:val="0"/>
                  <w:marRight w:val="0"/>
                  <w:marTop w:val="0"/>
                  <w:marBottom w:val="0"/>
                  <w:divBdr>
                    <w:top w:val="none" w:sz="0" w:space="0" w:color="auto"/>
                    <w:left w:val="none" w:sz="0" w:space="0" w:color="auto"/>
                    <w:bottom w:val="none" w:sz="0" w:space="0" w:color="auto"/>
                    <w:right w:val="none" w:sz="0" w:space="0" w:color="auto"/>
                  </w:divBdr>
                </w:div>
              </w:divsChild>
            </w:div>
            <w:div w:id="1112675034">
              <w:marLeft w:val="0"/>
              <w:marRight w:val="0"/>
              <w:marTop w:val="0"/>
              <w:marBottom w:val="0"/>
              <w:divBdr>
                <w:top w:val="none" w:sz="0" w:space="0" w:color="auto"/>
                <w:left w:val="none" w:sz="0" w:space="0" w:color="auto"/>
                <w:bottom w:val="none" w:sz="0" w:space="0" w:color="auto"/>
                <w:right w:val="none" w:sz="0" w:space="0" w:color="auto"/>
              </w:divBdr>
              <w:divsChild>
                <w:div w:id="1107963011">
                  <w:marLeft w:val="0"/>
                  <w:marRight w:val="0"/>
                  <w:marTop w:val="0"/>
                  <w:marBottom w:val="0"/>
                  <w:divBdr>
                    <w:top w:val="none" w:sz="0" w:space="0" w:color="auto"/>
                    <w:left w:val="none" w:sz="0" w:space="0" w:color="auto"/>
                    <w:bottom w:val="none" w:sz="0" w:space="0" w:color="auto"/>
                    <w:right w:val="none" w:sz="0" w:space="0" w:color="auto"/>
                  </w:divBdr>
                </w:div>
              </w:divsChild>
            </w:div>
            <w:div w:id="1139565889">
              <w:marLeft w:val="0"/>
              <w:marRight w:val="0"/>
              <w:marTop w:val="0"/>
              <w:marBottom w:val="0"/>
              <w:divBdr>
                <w:top w:val="none" w:sz="0" w:space="0" w:color="auto"/>
                <w:left w:val="none" w:sz="0" w:space="0" w:color="auto"/>
                <w:bottom w:val="none" w:sz="0" w:space="0" w:color="auto"/>
                <w:right w:val="none" w:sz="0" w:space="0" w:color="auto"/>
              </w:divBdr>
              <w:divsChild>
                <w:div w:id="326717214">
                  <w:marLeft w:val="0"/>
                  <w:marRight w:val="0"/>
                  <w:marTop w:val="0"/>
                  <w:marBottom w:val="0"/>
                  <w:divBdr>
                    <w:top w:val="none" w:sz="0" w:space="0" w:color="auto"/>
                    <w:left w:val="none" w:sz="0" w:space="0" w:color="auto"/>
                    <w:bottom w:val="none" w:sz="0" w:space="0" w:color="auto"/>
                    <w:right w:val="none" w:sz="0" w:space="0" w:color="auto"/>
                  </w:divBdr>
                </w:div>
              </w:divsChild>
            </w:div>
            <w:div w:id="1140343801">
              <w:marLeft w:val="0"/>
              <w:marRight w:val="0"/>
              <w:marTop w:val="0"/>
              <w:marBottom w:val="0"/>
              <w:divBdr>
                <w:top w:val="none" w:sz="0" w:space="0" w:color="auto"/>
                <w:left w:val="none" w:sz="0" w:space="0" w:color="auto"/>
                <w:bottom w:val="none" w:sz="0" w:space="0" w:color="auto"/>
                <w:right w:val="none" w:sz="0" w:space="0" w:color="auto"/>
              </w:divBdr>
              <w:divsChild>
                <w:div w:id="1685595550">
                  <w:marLeft w:val="0"/>
                  <w:marRight w:val="0"/>
                  <w:marTop w:val="0"/>
                  <w:marBottom w:val="0"/>
                  <w:divBdr>
                    <w:top w:val="none" w:sz="0" w:space="0" w:color="auto"/>
                    <w:left w:val="none" w:sz="0" w:space="0" w:color="auto"/>
                    <w:bottom w:val="none" w:sz="0" w:space="0" w:color="auto"/>
                    <w:right w:val="none" w:sz="0" w:space="0" w:color="auto"/>
                  </w:divBdr>
                </w:div>
              </w:divsChild>
            </w:div>
            <w:div w:id="1152017294">
              <w:marLeft w:val="0"/>
              <w:marRight w:val="0"/>
              <w:marTop w:val="0"/>
              <w:marBottom w:val="0"/>
              <w:divBdr>
                <w:top w:val="none" w:sz="0" w:space="0" w:color="auto"/>
                <w:left w:val="none" w:sz="0" w:space="0" w:color="auto"/>
                <w:bottom w:val="none" w:sz="0" w:space="0" w:color="auto"/>
                <w:right w:val="none" w:sz="0" w:space="0" w:color="auto"/>
              </w:divBdr>
              <w:divsChild>
                <w:div w:id="877817232">
                  <w:marLeft w:val="0"/>
                  <w:marRight w:val="0"/>
                  <w:marTop w:val="0"/>
                  <w:marBottom w:val="0"/>
                  <w:divBdr>
                    <w:top w:val="none" w:sz="0" w:space="0" w:color="auto"/>
                    <w:left w:val="none" w:sz="0" w:space="0" w:color="auto"/>
                    <w:bottom w:val="none" w:sz="0" w:space="0" w:color="auto"/>
                    <w:right w:val="none" w:sz="0" w:space="0" w:color="auto"/>
                  </w:divBdr>
                </w:div>
              </w:divsChild>
            </w:div>
            <w:div w:id="1166937055">
              <w:marLeft w:val="0"/>
              <w:marRight w:val="0"/>
              <w:marTop w:val="0"/>
              <w:marBottom w:val="0"/>
              <w:divBdr>
                <w:top w:val="none" w:sz="0" w:space="0" w:color="auto"/>
                <w:left w:val="none" w:sz="0" w:space="0" w:color="auto"/>
                <w:bottom w:val="none" w:sz="0" w:space="0" w:color="auto"/>
                <w:right w:val="none" w:sz="0" w:space="0" w:color="auto"/>
              </w:divBdr>
              <w:divsChild>
                <w:div w:id="1518496594">
                  <w:marLeft w:val="0"/>
                  <w:marRight w:val="0"/>
                  <w:marTop w:val="0"/>
                  <w:marBottom w:val="0"/>
                  <w:divBdr>
                    <w:top w:val="none" w:sz="0" w:space="0" w:color="auto"/>
                    <w:left w:val="none" w:sz="0" w:space="0" w:color="auto"/>
                    <w:bottom w:val="none" w:sz="0" w:space="0" w:color="auto"/>
                    <w:right w:val="none" w:sz="0" w:space="0" w:color="auto"/>
                  </w:divBdr>
                </w:div>
              </w:divsChild>
            </w:div>
            <w:div w:id="1170214788">
              <w:marLeft w:val="0"/>
              <w:marRight w:val="0"/>
              <w:marTop w:val="0"/>
              <w:marBottom w:val="0"/>
              <w:divBdr>
                <w:top w:val="none" w:sz="0" w:space="0" w:color="auto"/>
                <w:left w:val="none" w:sz="0" w:space="0" w:color="auto"/>
                <w:bottom w:val="none" w:sz="0" w:space="0" w:color="auto"/>
                <w:right w:val="none" w:sz="0" w:space="0" w:color="auto"/>
              </w:divBdr>
              <w:divsChild>
                <w:div w:id="1533808923">
                  <w:marLeft w:val="0"/>
                  <w:marRight w:val="0"/>
                  <w:marTop w:val="0"/>
                  <w:marBottom w:val="0"/>
                  <w:divBdr>
                    <w:top w:val="none" w:sz="0" w:space="0" w:color="auto"/>
                    <w:left w:val="none" w:sz="0" w:space="0" w:color="auto"/>
                    <w:bottom w:val="none" w:sz="0" w:space="0" w:color="auto"/>
                    <w:right w:val="none" w:sz="0" w:space="0" w:color="auto"/>
                  </w:divBdr>
                </w:div>
              </w:divsChild>
            </w:div>
            <w:div w:id="1175262985">
              <w:marLeft w:val="0"/>
              <w:marRight w:val="0"/>
              <w:marTop w:val="0"/>
              <w:marBottom w:val="0"/>
              <w:divBdr>
                <w:top w:val="none" w:sz="0" w:space="0" w:color="auto"/>
                <w:left w:val="none" w:sz="0" w:space="0" w:color="auto"/>
                <w:bottom w:val="none" w:sz="0" w:space="0" w:color="auto"/>
                <w:right w:val="none" w:sz="0" w:space="0" w:color="auto"/>
              </w:divBdr>
              <w:divsChild>
                <w:div w:id="735972528">
                  <w:marLeft w:val="0"/>
                  <w:marRight w:val="0"/>
                  <w:marTop w:val="0"/>
                  <w:marBottom w:val="0"/>
                  <w:divBdr>
                    <w:top w:val="none" w:sz="0" w:space="0" w:color="auto"/>
                    <w:left w:val="none" w:sz="0" w:space="0" w:color="auto"/>
                    <w:bottom w:val="none" w:sz="0" w:space="0" w:color="auto"/>
                    <w:right w:val="none" w:sz="0" w:space="0" w:color="auto"/>
                  </w:divBdr>
                </w:div>
              </w:divsChild>
            </w:div>
            <w:div w:id="1221942681">
              <w:marLeft w:val="0"/>
              <w:marRight w:val="0"/>
              <w:marTop w:val="0"/>
              <w:marBottom w:val="0"/>
              <w:divBdr>
                <w:top w:val="none" w:sz="0" w:space="0" w:color="auto"/>
                <w:left w:val="none" w:sz="0" w:space="0" w:color="auto"/>
                <w:bottom w:val="none" w:sz="0" w:space="0" w:color="auto"/>
                <w:right w:val="none" w:sz="0" w:space="0" w:color="auto"/>
              </w:divBdr>
              <w:divsChild>
                <w:div w:id="1201163568">
                  <w:marLeft w:val="0"/>
                  <w:marRight w:val="0"/>
                  <w:marTop w:val="0"/>
                  <w:marBottom w:val="0"/>
                  <w:divBdr>
                    <w:top w:val="none" w:sz="0" w:space="0" w:color="auto"/>
                    <w:left w:val="none" w:sz="0" w:space="0" w:color="auto"/>
                    <w:bottom w:val="none" w:sz="0" w:space="0" w:color="auto"/>
                    <w:right w:val="none" w:sz="0" w:space="0" w:color="auto"/>
                  </w:divBdr>
                </w:div>
              </w:divsChild>
            </w:div>
            <w:div w:id="1245341790">
              <w:marLeft w:val="0"/>
              <w:marRight w:val="0"/>
              <w:marTop w:val="0"/>
              <w:marBottom w:val="0"/>
              <w:divBdr>
                <w:top w:val="none" w:sz="0" w:space="0" w:color="auto"/>
                <w:left w:val="none" w:sz="0" w:space="0" w:color="auto"/>
                <w:bottom w:val="none" w:sz="0" w:space="0" w:color="auto"/>
                <w:right w:val="none" w:sz="0" w:space="0" w:color="auto"/>
              </w:divBdr>
              <w:divsChild>
                <w:div w:id="924727465">
                  <w:marLeft w:val="0"/>
                  <w:marRight w:val="0"/>
                  <w:marTop w:val="0"/>
                  <w:marBottom w:val="0"/>
                  <w:divBdr>
                    <w:top w:val="none" w:sz="0" w:space="0" w:color="auto"/>
                    <w:left w:val="none" w:sz="0" w:space="0" w:color="auto"/>
                    <w:bottom w:val="none" w:sz="0" w:space="0" w:color="auto"/>
                    <w:right w:val="none" w:sz="0" w:space="0" w:color="auto"/>
                  </w:divBdr>
                </w:div>
              </w:divsChild>
            </w:div>
            <w:div w:id="1248270309">
              <w:marLeft w:val="0"/>
              <w:marRight w:val="0"/>
              <w:marTop w:val="0"/>
              <w:marBottom w:val="0"/>
              <w:divBdr>
                <w:top w:val="none" w:sz="0" w:space="0" w:color="auto"/>
                <w:left w:val="none" w:sz="0" w:space="0" w:color="auto"/>
                <w:bottom w:val="none" w:sz="0" w:space="0" w:color="auto"/>
                <w:right w:val="none" w:sz="0" w:space="0" w:color="auto"/>
              </w:divBdr>
              <w:divsChild>
                <w:div w:id="1874803298">
                  <w:marLeft w:val="0"/>
                  <w:marRight w:val="0"/>
                  <w:marTop w:val="0"/>
                  <w:marBottom w:val="0"/>
                  <w:divBdr>
                    <w:top w:val="none" w:sz="0" w:space="0" w:color="auto"/>
                    <w:left w:val="none" w:sz="0" w:space="0" w:color="auto"/>
                    <w:bottom w:val="none" w:sz="0" w:space="0" w:color="auto"/>
                    <w:right w:val="none" w:sz="0" w:space="0" w:color="auto"/>
                  </w:divBdr>
                </w:div>
              </w:divsChild>
            </w:div>
            <w:div w:id="1257978612">
              <w:marLeft w:val="0"/>
              <w:marRight w:val="0"/>
              <w:marTop w:val="0"/>
              <w:marBottom w:val="0"/>
              <w:divBdr>
                <w:top w:val="none" w:sz="0" w:space="0" w:color="auto"/>
                <w:left w:val="none" w:sz="0" w:space="0" w:color="auto"/>
                <w:bottom w:val="none" w:sz="0" w:space="0" w:color="auto"/>
                <w:right w:val="none" w:sz="0" w:space="0" w:color="auto"/>
              </w:divBdr>
              <w:divsChild>
                <w:div w:id="1858276398">
                  <w:marLeft w:val="0"/>
                  <w:marRight w:val="0"/>
                  <w:marTop w:val="0"/>
                  <w:marBottom w:val="0"/>
                  <w:divBdr>
                    <w:top w:val="none" w:sz="0" w:space="0" w:color="auto"/>
                    <w:left w:val="none" w:sz="0" w:space="0" w:color="auto"/>
                    <w:bottom w:val="none" w:sz="0" w:space="0" w:color="auto"/>
                    <w:right w:val="none" w:sz="0" w:space="0" w:color="auto"/>
                  </w:divBdr>
                </w:div>
              </w:divsChild>
            </w:div>
            <w:div w:id="1264999235">
              <w:marLeft w:val="0"/>
              <w:marRight w:val="0"/>
              <w:marTop w:val="0"/>
              <w:marBottom w:val="0"/>
              <w:divBdr>
                <w:top w:val="none" w:sz="0" w:space="0" w:color="auto"/>
                <w:left w:val="none" w:sz="0" w:space="0" w:color="auto"/>
                <w:bottom w:val="none" w:sz="0" w:space="0" w:color="auto"/>
                <w:right w:val="none" w:sz="0" w:space="0" w:color="auto"/>
              </w:divBdr>
              <w:divsChild>
                <w:div w:id="1761174337">
                  <w:marLeft w:val="0"/>
                  <w:marRight w:val="0"/>
                  <w:marTop w:val="0"/>
                  <w:marBottom w:val="0"/>
                  <w:divBdr>
                    <w:top w:val="none" w:sz="0" w:space="0" w:color="auto"/>
                    <w:left w:val="none" w:sz="0" w:space="0" w:color="auto"/>
                    <w:bottom w:val="none" w:sz="0" w:space="0" w:color="auto"/>
                    <w:right w:val="none" w:sz="0" w:space="0" w:color="auto"/>
                  </w:divBdr>
                </w:div>
              </w:divsChild>
            </w:div>
            <w:div w:id="1290668802">
              <w:marLeft w:val="0"/>
              <w:marRight w:val="0"/>
              <w:marTop w:val="0"/>
              <w:marBottom w:val="0"/>
              <w:divBdr>
                <w:top w:val="none" w:sz="0" w:space="0" w:color="auto"/>
                <w:left w:val="none" w:sz="0" w:space="0" w:color="auto"/>
                <w:bottom w:val="none" w:sz="0" w:space="0" w:color="auto"/>
                <w:right w:val="none" w:sz="0" w:space="0" w:color="auto"/>
              </w:divBdr>
              <w:divsChild>
                <w:div w:id="460923952">
                  <w:marLeft w:val="0"/>
                  <w:marRight w:val="0"/>
                  <w:marTop w:val="0"/>
                  <w:marBottom w:val="0"/>
                  <w:divBdr>
                    <w:top w:val="none" w:sz="0" w:space="0" w:color="auto"/>
                    <w:left w:val="none" w:sz="0" w:space="0" w:color="auto"/>
                    <w:bottom w:val="none" w:sz="0" w:space="0" w:color="auto"/>
                    <w:right w:val="none" w:sz="0" w:space="0" w:color="auto"/>
                  </w:divBdr>
                </w:div>
                <w:div w:id="1712417857">
                  <w:marLeft w:val="0"/>
                  <w:marRight w:val="0"/>
                  <w:marTop w:val="0"/>
                  <w:marBottom w:val="0"/>
                  <w:divBdr>
                    <w:top w:val="none" w:sz="0" w:space="0" w:color="auto"/>
                    <w:left w:val="none" w:sz="0" w:space="0" w:color="auto"/>
                    <w:bottom w:val="none" w:sz="0" w:space="0" w:color="auto"/>
                    <w:right w:val="none" w:sz="0" w:space="0" w:color="auto"/>
                  </w:divBdr>
                </w:div>
              </w:divsChild>
            </w:div>
            <w:div w:id="1371539939">
              <w:marLeft w:val="0"/>
              <w:marRight w:val="0"/>
              <w:marTop w:val="0"/>
              <w:marBottom w:val="0"/>
              <w:divBdr>
                <w:top w:val="none" w:sz="0" w:space="0" w:color="auto"/>
                <w:left w:val="none" w:sz="0" w:space="0" w:color="auto"/>
                <w:bottom w:val="none" w:sz="0" w:space="0" w:color="auto"/>
                <w:right w:val="none" w:sz="0" w:space="0" w:color="auto"/>
              </w:divBdr>
              <w:divsChild>
                <w:div w:id="83040527">
                  <w:marLeft w:val="0"/>
                  <w:marRight w:val="0"/>
                  <w:marTop w:val="0"/>
                  <w:marBottom w:val="0"/>
                  <w:divBdr>
                    <w:top w:val="none" w:sz="0" w:space="0" w:color="auto"/>
                    <w:left w:val="none" w:sz="0" w:space="0" w:color="auto"/>
                    <w:bottom w:val="none" w:sz="0" w:space="0" w:color="auto"/>
                    <w:right w:val="none" w:sz="0" w:space="0" w:color="auto"/>
                  </w:divBdr>
                </w:div>
              </w:divsChild>
            </w:div>
            <w:div w:id="1375034175">
              <w:marLeft w:val="0"/>
              <w:marRight w:val="0"/>
              <w:marTop w:val="0"/>
              <w:marBottom w:val="0"/>
              <w:divBdr>
                <w:top w:val="none" w:sz="0" w:space="0" w:color="auto"/>
                <w:left w:val="none" w:sz="0" w:space="0" w:color="auto"/>
                <w:bottom w:val="none" w:sz="0" w:space="0" w:color="auto"/>
                <w:right w:val="none" w:sz="0" w:space="0" w:color="auto"/>
              </w:divBdr>
              <w:divsChild>
                <w:div w:id="549146635">
                  <w:marLeft w:val="0"/>
                  <w:marRight w:val="0"/>
                  <w:marTop w:val="0"/>
                  <w:marBottom w:val="0"/>
                  <w:divBdr>
                    <w:top w:val="none" w:sz="0" w:space="0" w:color="auto"/>
                    <w:left w:val="none" w:sz="0" w:space="0" w:color="auto"/>
                    <w:bottom w:val="none" w:sz="0" w:space="0" w:color="auto"/>
                    <w:right w:val="none" w:sz="0" w:space="0" w:color="auto"/>
                  </w:divBdr>
                </w:div>
              </w:divsChild>
            </w:div>
            <w:div w:id="1409811844">
              <w:marLeft w:val="0"/>
              <w:marRight w:val="0"/>
              <w:marTop w:val="0"/>
              <w:marBottom w:val="0"/>
              <w:divBdr>
                <w:top w:val="none" w:sz="0" w:space="0" w:color="auto"/>
                <w:left w:val="none" w:sz="0" w:space="0" w:color="auto"/>
                <w:bottom w:val="none" w:sz="0" w:space="0" w:color="auto"/>
                <w:right w:val="none" w:sz="0" w:space="0" w:color="auto"/>
              </w:divBdr>
              <w:divsChild>
                <w:div w:id="339897274">
                  <w:marLeft w:val="0"/>
                  <w:marRight w:val="0"/>
                  <w:marTop w:val="0"/>
                  <w:marBottom w:val="0"/>
                  <w:divBdr>
                    <w:top w:val="none" w:sz="0" w:space="0" w:color="auto"/>
                    <w:left w:val="none" w:sz="0" w:space="0" w:color="auto"/>
                    <w:bottom w:val="none" w:sz="0" w:space="0" w:color="auto"/>
                    <w:right w:val="none" w:sz="0" w:space="0" w:color="auto"/>
                  </w:divBdr>
                </w:div>
              </w:divsChild>
            </w:div>
            <w:div w:id="1474636172">
              <w:marLeft w:val="0"/>
              <w:marRight w:val="0"/>
              <w:marTop w:val="0"/>
              <w:marBottom w:val="0"/>
              <w:divBdr>
                <w:top w:val="none" w:sz="0" w:space="0" w:color="auto"/>
                <w:left w:val="none" w:sz="0" w:space="0" w:color="auto"/>
                <w:bottom w:val="none" w:sz="0" w:space="0" w:color="auto"/>
                <w:right w:val="none" w:sz="0" w:space="0" w:color="auto"/>
              </w:divBdr>
              <w:divsChild>
                <w:div w:id="1763837491">
                  <w:marLeft w:val="0"/>
                  <w:marRight w:val="0"/>
                  <w:marTop w:val="0"/>
                  <w:marBottom w:val="0"/>
                  <w:divBdr>
                    <w:top w:val="none" w:sz="0" w:space="0" w:color="auto"/>
                    <w:left w:val="none" w:sz="0" w:space="0" w:color="auto"/>
                    <w:bottom w:val="none" w:sz="0" w:space="0" w:color="auto"/>
                    <w:right w:val="none" w:sz="0" w:space="0" w:color="auto"/>
                  </w:divBdr>
                </w:div>
              </w:divsChild>
            </w:div>
            <w:div w:id="1476802013">
              <w:marLeft w:val="0"/>
              <w:marRight w:val="0"/>
              <w:marTop w:val="0"/>
              <w:marBottom w:val="0"/>
              <w:divBdr>
                <w:top w:val="none" w:sz="0" w:space="0" w:color="auto"/>
                <w:left w:val="none" w:sz="0" w:space="0" w:color="auto"/>
                <w:bottom w:val="none" w:sz="0" w:space="0" w:color="auto"/>
                <w:right w:val="none" w:sz="0" w:space="0" w:color="auto"/>
              </w:divBdr>
              <w:divsChild>
                <w:div w:id="1697657391">
                  <w:marLeft w:val="0"/>
                  <w:marRight w:val="0"/>
                  <w:marTop w:val="0"/>
                  <w:marBottom w:val="0"/>
                  <w:divBdr>
                    <w:top w:val="none" w:sz="0" w:space="0" w:color="auto"/>
                    <w:left w:val="none" w:sz="0" w:space="0" w:color="auto"/>
                    <w:bottom w:val="none" w:sz="0" w:space="0" w:color="auto"/>
                    <w:right w:val="none" w:sz="0" w:space="0" w:color="auto"/>
                  </w:divBdr>
                </w:div>
              </w:divsChild>
            </w:div>
            <w:div w:id="1506743267">
              <w:marLeft w:val="0"/>
              <w:marRight w:val="0"/>
              <w:marTop w:val="0"/>
              <w:marBottom w:val="0"/>
              <w:divBdr>
                <w:top w:val="none" w:sz="0" w:space="0" w:color="auto"/>
                <w:left w:val="none" w:sz="0" w:space="0" w:color="auto"/>
                <w:bottom w:val="none" w:sz="0" w:space="0" w:color="auto"/>
                <w:right w:val="none" w:sz="0" w:space="0" w:color="auto"/>
              </w:divBdr>
              <w:divsChild>
                <w:div w:id="1534422092">
                  <w:marLeft w:val="0"/>
                  <w:marRight w:val="0"/>
                  <w:marTop w:val="0"/>
                  <w:marBottom w:val="0"/>
                  <w:divBdr>
                    <w:top w:val="none" w:sz="0" w:space="0" w:color="auto"/>
                    <w:left w:val="none" w:sz="0" w:space="0" w:color="auto"/>
                    <w:bottom w:val="none" w:sz="0" w:space="0" w:color="auto"/>
                    <w:right w:val="none" w:sz="0" w:space="0" w:color="auto"/>
                  </w:divBdr>
                </w:div>
              </w:divsChild>
            </w:div>
            <w:div w:id="1519461103">
              <w:marLeft w:val="0"/>
              <w:marRight w:val="0"/>
              <w:marTop w:val="0"/>
              <w:marBottom w:val="0"/>
              <w:divBdr>
                <w:top w:val="none" w:sz="0" w:space="0" w:color="auto"/>
                <w:left w:val="none" w:sz="0" w:space="0" w:color="auto"/>
                <w:bottom w:val="none" w:sz="0" w:space="0" w:color="auto"/>
                <w:right w:val="none" w:sz="0" w:space="0" w:color="auto"/>
              </w:divBdr>
              <w:divsChild>
                <w:div w:id="1527018329">
                  <w:marLeft w:val="0"/>
                  <w:marRight w:val="0"/>
                  <w:marTop w:val="0"/>
                  <w:marBottom w:val="0"/>
                  <w:divBdr>
                    <w:top w:val="none" w:sz="0" w:space="0" w:color="auto"/>
                    <w:left w:val="none" w:sz="0" w:space="0" w:color="auto"/>
                    <w:bottom w:val="none" w:sz="0" w:space="0" w:color="auto"/>
                    <w:right w:val="none" w:sz="0" w:space="0" w:color="auto"/>
                  </w:divBdr>
                </w:div>
              </w:divsChild>
            </w:div>
            <w:div w:id="1570194850">
              <w:marLeft w:val="0"/>
              <w:marRight w:val="0"/>
              <w:marTop w:val="0"/>
              <w:marBottom w:val="0"/>
              <w:divBdr>
                <w:top w:val="none" w:sz="0" w:space="0" w:color="auto"/>
                <w:left w:val="none" w:sz="0" w:space="0" w:color="auto"/>
                <w:bottom w:val="none" w:sz="0" w:space="0" w:color="auto"/>
                <w:right w:val="none" w:sz="0" w:space="0" w:color="auto"/>
              </w:divBdr>
              <w:divsChild>
                <w:div w:id="740254993">
                  <w:marLeft w:val="0"/>
                  <w:marRight w:val="0"/>
                  <w:marTop w:val="0"/>
                  <w:marBottom w:val="0"/>
                  <w:divBdr>
                    <w:top w:val="none" w:sz="0" w:space="0" w:color="auto"/>
                    <w:left w:val="none" w:sz="0" w:space="0" w:color="auto"/>
                    <w:bottom w:val="none" w:sz="0" w:space="0" w:color="auto"/>
                    <w:right w:val="none" w:sz="0" w:space="0" w:color="auto"/>
                  </w:divBdr>
                </w:div>
              </w:divsChild>
            </w:div>
            <w:div w:id="1631403710">
              <w:marLeft w:val="0"/>
              <w:marRight w:val="0"/>
              <w:marTop w:val="0"/>
              <w:marBottom w:val="0"/>
              <w:divBdr>
                <w:top w:val="none" w:sz="0" w:space="0" w:color="auto"/>
                <w:left w:val="none" w:sz="0" w:space="0" w:color="auto"/>
                <w:bottom w:val="none" w:sz="0" w:space="0" w:color="auto"/>
                <w:right w:val="none" w:sz="0" w:space="0" w:color="auto"/>
              </w:divBdr>
              <w:divsChild>
                <w:div w:id="191067307">
                  <w:marLeft w:val="0"/>
                  <w:marRight w:val="0"/>
                  <w:marTop w:val="0"/>
                  <w:marBottom w:val="0"/>
                  <w:divBdr>
                    <w:top w:val="none" w:sz="0" w:space="0" w:color="auto"/>
                    <w:left w:val="none" w:sz="0" w:space="0" w:color="auto"/>
                    <w:bottom w:val="none" w:sz="0" w:space="0" w:color="auto"/>
                    <w:right w:val="none" w:sz="0" w:space="0" w:color="auto"/>
                  </w:divBdr>
                </w:div>
              </w:divsChild>
            </w:div>
            <w:div w:id="1671518256">
              <w:marLeft w:val="0"/>
              <w:marRight w:val="0"/>
              <w:marTop w:val="0"/>
              <w:marBottom w:val="0"/>
              <w:divBdr>
                <w:top w:val="none" w:sz="0" w:space="0" w:color="auto"/>
                <w:left w:val="none" w:sz="0" w:space="0" w:color="auto"/>
                <w:bottom w:val="none" w:sz="0" w:space="0" w:color="auto"/>
                <w:right w:val="none" w:sz="0" w:space="0" w:color="auto"/>
              </w:divBdr>
              <w:divsChild>
                <w:div w:id="1712150430">
                  <w:marLeft w:val="0"/>
                  <w:marRight w:val="0"/>
                  <w:marTop w:val="0"/>
                  <w:marBottom w:val="0"/>
                  <w:divBdr>
                    <w:top w:val="none" w:sz="0" w:space="0" w:color="auto"/>
                    <w:left w:val="none" w:sz="0" w:space="0" w:color="auto"/>
                    <w:bottom w:val="none" w:sz="0" w:space="0" w:color="auto"/>
                    <w:right w:val="none" w:sz="0" w:space="0" w:color="auto"/>
                  </w:divBdr>
                </w:div>
              </w:divsChild>
            </w:div>
            <w:div w:id="1702710129">
              <w:marLeft w:val="0"/>
              <w:marRight w:val="0"/>
              <w:marTop w:val="0"/>
              <w:marBottom w:val="0"/>
              <w:divBdr>
                <w:top w:val="none" w:sz="0" w:space="0" w:color="auto"/>
                <w:left w:val="none" w:sz="0" w:space="0" w:color="auto"/>
                <w:bottom w:val="none" w:sz="0" w:space="0" w:color="auto"/>
                <w:right w:val="none" w:sz="0" w:space="0" w:color="auto"/>
              </w:divBdr>
              <w:divsChild>
                <w:div w:id="180825168">
                  <w:marLeft w:val="0"/>
                  <w:marRight w:val="0"/>
                  <w:marTop w:val="0"/>
                  <w:marBottom w:val="0"/>
                  <w:divBdr>
                    <w:top w:val="none" w:sz="0" w:space="0" w:color="auto"/>
                    <w:left w:val="none" w:sz="0" w:space="0" w:color="auto"/>
                    <w:bottom w:val="none" w:sz="0" w:space="0" w:color="auto"/>
                    <w:right w:val="none" w:sz="0" w:space="0" w:color="auto"/>
                  </w:divBdr>
                </w:div>
                <w:div w:id="275910820">
                  <w:marLeft w:val="0"/>
                  <w:marRight w:val="0"/>
                  <w:marTop w:val="0"/>
                  <w:marBottom w:val="0"/>
                  <w:divBdr>
                    <w:top w:val="none" w:sz="0" w:space="0" w:color="auto"/>
                    <w:left w:val="none" w:sz="0" w:space="0" w:color="auto"/>
                    <w:bottom w:val="none" w:sz="0" w:space="0" w:color="auto"/>
                    <w:right w:val="none" w:sz="0" w:space="0" w:color="auto"/>
                  </w:divBdr>
                </w:div>
              </w:divsChild>
            </w:div>
            <w:div w:id="1734738625">
              <w:marLeft w:val="0"/>
              <w:marRight w:val="0"/>
              <w:marTop w:val="0"/>
              <w:marBottom w:val="0"/>
              <w:divBdr>
                <w:top w:val="none" w:sz="0" w:space="0" w:color="auto"/>
                <w:left w:val="none" w:sz="0" w:space="0" w:color="auto"/>
                <w:bottom w:val="none" w:sz="0" w:space="0" w:color="auto"/>
                <w:right w:val="none" w:sz="0" w:space="0" w:color="auto"/>
              </w:divBdr>
              <w:divsChild>
                <w:div w:id="493304198">
                  <w:marLeft w:val="0"/>
                  <w:marRight w:val="0"/>
                  <w:marTop w:val="0"/>
                  <w:marBottom w:val="0"/>
                  <w:divBdr>
                    <w:top w:val="none" w:sz="0" w:space="0" w:color="auto"/>
                    <w:left w:val="none" w:sz="0" w:space="0" w:color="auto"/>
                    <w:bottom w:val="none" w:sz="0" w:space="0" w:color="auto"/>
                    <w:right w:val="none" w:sz="0" w:space="0" w:color="auto"/>
                  </w:divBdr>
                </w:div>
              </w:divsChild>
            </w:div>
            <w:div w:id="1734959455">
              <w:marLeft w:val="0"/>
              <w:marRight w:val="0"/>
              <w:marTop w:val="0"/>
              <w:marBottom w:val="0"/>
              <w:divBdr>
                <w:top w:val="none" w:sz="0" w:space="0" w:color="auto"/>
                <w:left w:val="none" w:sz="0" w:space="0" w:color="auto"/>
                <w:bottom w:val="none" w:sz="0" w:space="0" w:color="auto"/>
                <w:right w:val="none" w:sz="0" w:space="0" w:color="auto"/>
              </w:divBdr>
              <w:divsChild>
                <w:div w:id="1295719702">
                  <w:marLeft w:val="0"/>
                  <w:marRight w:val="0"/>
                  <w:marTop w:val="0"/>
                  <w:marBottom w:val="0"/>
                  <w:divBdr>
                    <w:top w:val="none" w:sz="0" w:space="0" w:color="auto"/>
                    <w:left w:val="none" w:sz="0" w:space="0" w:color="auto"/>
                    <w:bottom w:val="none" w:sz="0" w:space="0" w:color="auto"/>
                    <w:right w:val="none" w:sz="0" w:space="0" w:color="auto"/>
                  </w:divBdr>
                </w:div>
              </w:divsChild>
            </w:div>
            <w:div w:id="1741517542">
              <w:marLeft w:val="0"/>
              <w:marRight w:val="0"/>
              <w:marTop w:val="0"/>
              <w:marBottom w:val="0"/>
              <w:divBdr>
                <w:top w:val="none" w:sz="0" w:space="0" w:color="auto"/>
                <w:left w:val="none" w:sz="0" w:space="0" w:color="auto"/>
                <w:bottom w:val="none" w:sz="0" w:space="0" w:color="auto"/>
                <w:right w:val="none" w:sz="0" w:space="0" w:color="auto"/>
              </w:divBdr>
              <w:divsChild>
                <w:div w:id="1109085152">
                  <w:marLeft w:val="0"/>
                  <w:marRight w:val="0"/>
                  <w:marTop w:val="0"/>
                  <w:marBottom w:val="0"/>
                  <w:divBdr>
                    <w:top w:val="none" w:sz="0" w:space="0" w:color="auto"/>
                    <w:left w:val="none" w:sz="0" w:space="0" w:color="auto"/>
                    <w:bottom w:val="none" w:sz="0" w:space="0" w:color="auto"/>
                    <w:right w:val="none" w:sz="0" w:space="0" w:color="auto"/>
                  </w:divBdr>
                </w:div>
              </w:divsChild>
            </w:div>
            <w:div w:id="1759012941">
              <w:marLeft w:val="0"/>
              <w:marRight w:val="0"/>
              <w:marTop w:val="0"/>
              <w:marBottom w:val="0"/>
              <w:divBdr>
                <w:top w:val="none" w:sz="0" w:space="0" w:color="auto"/>
                <w:left w:val="none" w:sz="0" w:space="0" w:color="auto"/>
                <w:bottom w:val="none" w:sz="0" w:space="0" w:color="auto"/>
                <w:right w:val="none" w:sz="0" w:space="0" w:color="auto"/>
              </w:divBdr>
              <w:divsChild>
                <w:div w:id="1536189550">
                  <w:marLeft w:val="0"/>
                  <w:marRight w:val="0"/>
                  <w:marTop w:val="0"/>
                  <w:marBottom w:val="0"/>
                  <w:divBdr>
                    <w:top w:val="none" w:sz="0" w:space="0" w:color="auto"/>
                    <w:left w:val="none" w:sz="0" w:space="0" w:color="auto"/>
                    <w:bottom w:val="none" w:sz="0" w:space="0" w:color="auto"/>
                    <w:right w:val="none" w:sz="0" w:space="0" w:color="auto"/>
                  </w:divBdr>
                </w:div>
              </w:divsChild>
            </w:div>
            <w:div w:id="1766488171">
              <w:marLeft w:val="0"/>
              <w:marRight w:val="0"/>
              <w:marTop w:val="0"/>
              <w:marBottom w:val="0"/>
              <w:divBdr>
                <w:top w:val="none" w:sz="0" w:space="0" w:color="auto"/>
                <w:left w:val="none" w:sz="0" w:space="0" w:color="auto"/>
                <w:bottom w:val="none" w:sz="0" w:space="0" w:color="auto"/>
                <w:right w:val="none" w:sz="0" w:space="0" w:color="auto"/>
              </w:divBdr>
              <w:divsChild>
                <w:div w:id="1135214708">
                  <w:marLeft w:val="0"/>
                  <w:marRight w:val="0"/>
                  <w:marTop w:val="0"/>
                  <w:marBottom w:val="0"/>
                  <w:divBdr>
                    <w:top w:val="none" w:sz="0" w:space="0" w:color="auto"/>
                    <w:left w:val="none" w:sz="0" w:space="0" w:color="auto"/>
                    <w:bottom w:val="none" w:sz="0" w:space="0" w:color="auto"/>
                    <w:right w:val="none" w:sz="0" w:space="0" w:color="auto"/>
                  </w:divBdr>
                </w:div>
              </w:divsChild>
            </w:div>
            <w:div w:id="1809590772">
              <w:marLeft w:val="0"/>
              <w:marRight w:val="0"/>
              <w:marTop w:val="0"/>
              <w:marBottom w:val="0"/>
              <w:divBdr>
                <w:top w:val="none" w:sz="0" w:space="0" w:color="auto"/>
                <w:left w:val="none" w:sz="0" w:space="0" w:color="auto"/>
                <w:bottom w:val="none" w:sz="0" w:space="0" w:color="auto"/>
                <w:right w:val="none" w:sz="0" w:space="0" w:color="auto"/>
              </w:divBdr>
              <w:divsChild>
                <w:div w:id="1724790791">
                  <w:marLeft w:val="0"/>
                  <w:marRight w:val="0"/>
                  <w:marTop w:val="0"/>
                  <w:marBottom w:val="0"/>
                  <w:divBdr>
                    <w:top w:val="none" w:sz="0" w:space="0" w:color="auto"/>
                    <w:left w:val="none" w:sz="0" w:space="0" w:color="auto"/>
                    <w:bottom w:val="none" w:sz="0" w:space="0" w:color="auto"/>
                    <w:right w:val="none" w:sz="0" w:space="0" w:color="auto"/>
                  </w:divBdr>
                </w:div>
              </w:divsChild>
            </w:div>
            <w:div w:id="1886016330">
              <w:marLeft w:val="0"/>
              <w:marRight w:val="0"/>
              <w:marTop w:val="0"/>
              <w:marBottom w:val="0"/>
              <w:divBdr>
                <w:top w:val="none" w:sz="0" w:space="0" w:color="auto"/>
                <w:left w:val="none" w:sz="0" w:space="0" w:color="auto"/>
                <w:bottom w:val="none" w:sz="0" w:space="0" w:color="auto"/>
                <w:right w:val="none" w:sz="0" w:space="0" w:color="auto"/>
              </w:divBdr>
              <w:divsChild>
                <w:div w:id="1697463910">
                  <w:marLeft w:val="0"/>
                  <w:marRight w:val="0"/>
                  <w:marTop w:val="0"/>
                  <w:marBottom w:val="0"/>
                  <w:divBdr>
                    <w:top w:val="none" w:sz="0" w:space="0" w:color="auto"/>
                    <w:left w:val="none" w:sz="0" w:space="0" w:color="auto"/>
                    <w:bottom w:val="none" w:sz="0" w:space="0" w:color="auto"/>
                    <w:right w:val="none" w:sz="0" w:space="0" w:color="auto"/>
                  </w:divBdr>
                </w:div>
                <w:div w:id="1747873309">
                  <w:marLeft w:val="0"/>
                  <w:marRight w:val="0"/>
                  <w:marTop w:val="0"/>
                  <w:marBottom w:val="0"/>
                  <w:divBdr>
                    <w:top w:val="none" w:sz="0" w:space="0" w:color="auto"/>
                    <w:left w:val="none" w:sz="0" w:space="0" w:color="auto"/>
                    <w:bottom w:val="none" w:sz="0" w:space="0" w:color="auto"/>
                    <w:right w:val="none" w:sz="0" w:space="0" w:color="auto"/>
                  </w:divBdr>
                </w:div>
              </w:divsChild>
            </w:div>
            <w:div w:id="1912886564">
              <w:marLeft w:val="0"/>
              <w:marRight w:val="0"/>
              <w:marTop w:val="0"/>
              <w:marBottom w:val="0"/>
              <w:divBdr>
                <w:top w:val="none" w:sz="0" w:space="0" w:color="auto"/>
                <w:left w:val="none" w:sz="0" w:space="0" w:color="auto"/>
                <w:bottom w:val="none" w:sz="0" w:space="0" w:color="auto"/>
                <w:right w:val="none" w:sz="0" w:space="0" w:color="auto"/>
              </w:divBdr>
              <w:divsChild>
                <w:div w:id="2145148497">
                  <w:marLeft w:val="0"/>
                  <w:marRight w:val="0"/>
                  <w:marTop w:val="0"/>
                  <w:marBottom w:val="0"/>
                  <w:divBdr>
                    <w:top w:val="none" w:sz="0" w:space="0" w:color="auto"/>
                    <w:left w:val="none" w:sz="0" w:space="0" w:color="auto"/>
                    <w:bottom w:val="none" w:sz="0" w:space="0" w:color="auto"/>
                    <w:right w:val="none" w:sz="0" w:space="0" w:color="auto"/>
                  </w:divBdr>
                </w:div>
              </w:divsChild>
            </w:div>
            <w:div w:id="1921329181">
              <w:marLeft w:val="0"/>
              <w:marRight w:val="0"/>
              <w:marTop w:val="0"/>
              <w:marBottom w:val="0"/>
              <w:divBdr>
                <w:top w:val="none" w:sz="0" w:space="0" w:color="auto"/>
                <w:left w:val="none" w:sz="0" w:space="0" w:color="auto"/>
                <w:bottom w:val="none" w:sz="0" w:space="0" w:color="auto"/>
                <w:right w:val="none" w:sz="0" w:space="0" w:color="auto"/>
              </w:divBdr>
              <w:divsChild>
                <w:div w:id="1142699608">
                  <w:marLeft w:val="0"/>
                  <w:marRight w:val="0"/>
                  <w:marTop w:val="0"/>
                  <w:marBottom w:val="0"/>
                  <w:divBdr>
                    <w:top w:val="none" w:sz="0" w:space="0" w:color="auto"/>
                    <w:left w:val="none" w:sz="0" w:space="0" w:color="auto"/>
                    <w:bottom w:val="none" w:sz="0" w:space="0" w:color="auto"/>
                    <w:right w:val="none" w:sz="0" w:space="0" w:color="auto"/>
                  </w:divBdr>
                </w:div>
              </w:divsChild>
            </w:div>
            <w:div w:id="2004814473">
              <w:marLeft w:val="0"/>
              <w:marRight w:val="0"/>
              <w:marTop w:val="0"/>
              <w:marBottom w:val="0"/>
              <w:divBdr>
                <w:top w:val="none" w:sz="0" w:space="0" w:color="auto"/>
                <w:left w:val="none" w:sz="0" w:space="0" w:color="auto"/>
                <w:bottom w:val="none" w:sz="0" w:space="0" w:color="auto"/>
                <w:right w:val="none" w:sz="0" w:space="0" w:color="auto"/>
              </w:divBdr>
              <w:divsChild>
                <w:div w:id="545685099">
                  <w:marLeft w:val="0"/>
                  <w:marRight w:val="0"/>
                  <w:marTop w:val="0"/>
                  <w:marBottom w:val="0"/>
                  <w:divBdr>
                    <w:top w:val="none" w:sz="0" w:space="0" w:color="auto"/>
                    <w:left w:val="none" w:sz="0" w:space="0" w:color="auto"/>
                    <w:bottom w:val="none" w:sz="0" w:space="0" w:color="auto"/>
                    <w:right w:val="none" w:sz="0" w:space="0" w:color="auto"/>
                  </w:divBdr>
                </w:div>
              </w:divsChild>
            </w:div>
            <w:div w:id="2080134985">
              <w:marLeft w:val="0"/>
              <w:marRight w:val="0"/>
              <w:marTop w:val="0"/>
              <w:marBottom w:val="0"/>
              <w:divBdr>
                <w:top w:val="none" w:sz="0" w:space="0" w:color="auto"/>
                <w:left w:val="none" w:sz="0" w:space="0" w:color="auto"/>
                <w:bottom w:val="none" w:sz="0" w:space="0" w:color="auto"/>
                <w:right w:val="none" w:sz="0" w:space="0" w:color="auto"/>
              </w:divBdr>
              <w:divsChild>
                <w:div w:id="2146853941">
                  <w:marLeft w:val="0"/>
                  <w:marRight w:val="0"/>
                  <w:marTop w:val="0"/>
                  <w:marBottom w:val="0"/>
                  <w:divBdr>
                    <w:top w:val="none" w:sz="0" w:space="0" w:color="auto"/>
                    <w:left w:val="none" w:sz="0" w:space="0" w:color="auto"/>
                    <w:bottom w:val="none" w:sz="0" w:space="0" w:color="auto"/>
                    <w:right w:val="none" w:sz="0" w:space="0" w:color="auto"/>
                  </w:divBdr>
                </w:div>
              </w:divsChild>
            </w:div>
            <w:div w:id="2119447258">
              <w:marLeft w:val="0"/>
              <w:marRight w:val="0"/>
              <w:marTop w:val="0"/>
              <w:marBottom w:val="0"/>
              <w:divBdr>
                <w:top w:val="none" w:sz="0" w:space="0" w:color="auto"/>
                <w:left w:val="none" w:sz="0" w:space="0" w:color="auto"/>
                <w:bottom w:val="none" w:sz="0" w:space="0" w:color="auto"/>
                <w:right w:val="none" w:sz="0" w:space="0" w:color="auto"/>
              </w:divBdr>
              <w:divsChild>
                <w:div w:id="1859464478">
                  <w:marLeft w:val="0"/>
                  <w:marRight w:val="0"/>
                  <w:marTop w:val="0"/>
                  <w:marBottom w:val="0"/>
                  <w:divBdr>
                    <w:top w:val="none" w:sz="0" w:space="0" w:color="auto"/>
                    <w:left w:val="none" w:sz="0" w:space="0" w:color="auto"/>
                    <w:bottom w:val="none" w:sz="0" w:space="0" w:color="auto"/>
                    <w:right w:val="none" w:sz="0" w:space="0" w:color="auto"/>
                  </w:divBdr>
                </w:div>
              </w:divsChild>
            </w:div>
            <w:div w:id="2125539613">
              <w:marLeft w:val="0"/>
              <w:marRight w:val="0"/>
              <w:marTop w:val="0"/>
              <w:marBottom w:val="0"/>
              <w:divBdr>
                <w:top w:val="none" w:sz="0" w:space="0" w:color="auto"/>
                <w:left w:val="none" w:sz="0" w:space="0" w:color="auto"/>
                <w:bottom w:val="none" w:sz="0" w:space="0" w:color="auto"/>
                <w:right w:val="none" w:sz="0" w:space="0" w:color="auto"/>
              </w:divBdr>
              <w:divsChild>
                <w:div w:id="809707796">
                  <w:marLeft w:val="0"/>
                  <w:marRight w:val="0"/>
                  <w:marTop w:val="0"/>
                  <w:marBottom w:val="0"/>
                  <w:divBdr>
                    <w:top w:val="none" w:sz="0" w:space="0" w:color="auto"/>
                    <w:left w:val="none" w:sz="0" w:space="0" w:color="auto"/>
                    <w:bottom w:val="none" w:sz="0" w:space="0" w:color="auto"/>
                    <w:right w:val="none" w:sz="0" w:space="0" w:color="auto"/>
                  </w:divBdr>
                </w:div>
              </w:divsChild>
            </w:div>
            <w:div w:id="2139257243">
              <w:marLeft w:val="0"/>
              <w:marRight w:val="0"/>
              <w:marTop w:val="0"/>
              <w:marBottom w:val="0"/>
              <w:divBdr>
                <w:top w:val="none" w:sz="0" w:space="0" w:color="auto"/>
                <w:left w:val="none" w:sz="0" w:space="0" w:color="auto"/>
                <w:bottom w:val="none" w:sz="0" w:space="0" w:color="auto"/>
                <w:right w:val="none" w:sz="0" w:space="0" w:color="auto"/>
              </w:divBdr>
              <w:divsChild>
                <w:div w:id="12400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162616">
      <w:bodyDiv w:val="1"/>
      <w:marLeft w:val="0"/>
      <w:marRight w:val="0"/>
      <w:marTop w:val="0"/>
      <w:marBottom w:val="0"/>
      <w:divBdr>
        <w:top w:val="none" w:sz="0" w:space="0" w:color="auto"/>
        <w:left w:val="none" w:sz="0" w:space="0" w:color="auto"/>
        <w:bottom w:val="none" w:sz="0" w:space="0" w:color="auto"/>
        <w:right w:val="none" w:sz="0" w:space="0" w:color="auto"/>
      </w:divBdr>
    </w:div>
    <w:div w:id="1408108687">
      <w:bodyDiv w:val="1"/>
      <w:marLeft w:val="0"/>
      <w:marRight w:val="0"/>
      <w:marTop w:val="0"/>
      <w:marBottom w:val="0"/>
      <w:divBdr>
        <w:top w:val="none" w:sz="0" w:space="0" w:color="auto"/>
        <w:left w:val="none" w:sz="0" w:space="0" w:color="auto"/>
        <w:bottom w:val="none" w:sz="0" w:space="0" w:color="auto"/>
        <w:right w:val="none" w:sz="0" w:space="0" w:color="auto"/>
      </w:divBdr>
    </w:div>
    <w:div w:id="1427654161">
      <w:bodyDiv w:val="1"/>
      <w:marLeft w:val="0"/>
      <w:marRight w:val="0"/>
      <w:marTop w:val="0"/>
      <w:marBottom w:val="0"/>
      <w:divBdr>
        <w:top w:val="none" w:sz="0" w:space="0" w:color="auto"/>
        <w:left w:val="none" w:sz="0" w:space="0" w:color="auto"/>
        <w:bottom w:val="none" w:sz="0" w:space="0" w:color="auto"/>
        <w:right w:val="none" w:sz="0" w:space="0" w:color="auto"/>
      </w:divBdr>
      <w:divsChild>
        <w:div w:id="208960507">
          <w:marLeft w:val="0"/>
          <w:marRight w:val="0"/>
          <w:marTop w:val="0"/>
          <w:marBottom w:val="0"/>
          <w:divBdr>
            <w:top w:val="none" w:sz="0" w:space="0" w:color="auto"/>
            <w:left w:val="none" w:sz="0" w:space="0" w:color="auto"/>
            <w:bottom w:val="none" w:sz="0" w:space="0" w:color="auto"/>
            <w:right w:val="none" w:sz="0" w:space="0" w:color="auto"/>
          </w:divBdr>
          <w:divsChild>
            <w:div w:id="30228752">
              <w:marLeft w:val="0"/>
              <w:marRight w:val="0"/>
              <w:marTop w:val="0"/>
              <w:marBottom w:val="0"/>
              <w:divBdr>
                <w:top w:val="none" w:sz="0" w:space="0" w:color="auto"/>
                <w:left w:val="none" w:sz="0" w:space="0" w:color="auto"/>
                <w:bottom w:val="none" w:sz="0" w:space="0" w:color="auto"/>
                <w:right w:val="none" w:sz="0" w:space="0" w:color="auto"/>
              </w:divBdr>
            </w:div>
          </w:divsChild>
        </w:div>
        <w:div w:id="283580946">
          <w:marLeft w:val="0"/>
          <w:marRight w:val="0"/>
          <w:marTop w:val="0"/>
          <w:marBottom w:val="0"/>
          <w:divBdr>
            <w:top w:val="none" w:sz="0" w:space="0" w:color="auto"/>
            <w:left w:val="none" w:sz="0" w:space="0" w:color="auto"/>
            <w:bottom w:val="none" w:sz="0" w:space="0" w:color="auto"/>
            <w:right w:val="none" w:sz="0" w:space="0" w:color="auto"/>
          </w:divBdr>
          <w:divsChild>
            <w:div w:id="1988506261">
              <w:marLeft w:val="0"/>
              <w:marRight w:val="0"/>
              <w:marTop w:val="0"/>
              <w:marBottom w:val="0"/>
              <w:divBdr>
                <w:top w:val="none" w:sz="0" w:space="0" w:color="auto"/>
                <w:left w:val="none" w:sz="0" w:space="0" w:color="auto"/>
                <w:bottom w:val="none" w:sz="0" w:space="0" w:color="auto"/>
                <w:right w:val="none" w:sz="0" w:space="0" w:color="auto"/>
              </w:divBdr>
            </w:div>
          </w:divsChild>
        </w:div>
        <w:div w:id="460420777">
          <w:marLeft w:val="0"/>
          <w:marRight w:val="0"/>
          <w:marTop w:val="0"/>
          <w:marBottom w:val="0"/>
          <w:divBdr>
            <w:top w:val="none" w:sz="0" w:space="0" w:color="auto"/>
            <w:left w:val="none" w:sz="0" w:space="0" w:color="auto"/>
            <w:bottom w:val="none" w:sz="0" w:space="0" w:color="auto"/>
            <w:right w:val="none" w:sz="0" w:space="0" w:color="auto"/>
          </w:divBdr>
          <w:divsChild>
            <w:div w:id="485586513">
              <w:marLeft w:val="0"/>
              <w:marRight w:val="0"/>
              <w:marTop w:val="0"/>
              <w:marBottom w:val="0"/>
              <w:divBdr>
                <w:top w:val="none" w:sz="0" w:space="0" w:color="auto"/>
                <w:left w:val="none" w:sz="0" w:space="0" w:color="auto"/>
                <w:bottom w:val="none" w:sz="0" w:space="0" w:color="auto"/>
                <w:right w:val="none" w:sz="0" w:space="0" w:color="auto"/>
              </w:divBdr>
            </w:div>
          </w:divsChild>
        </w:div>
        <w:div w:id="546919986">
          <w:marLeft w:val="0"/>
          <w:marRight w:val="0"/>
          <w:marTop w:val="0"/>
          <w:marBottom w:val="0"/>
          <w:divBdr>
            <w:top w:val="none" w:sz="0" w:space="0" w:color="auto"/>
            <w:left w:val="none" w:sz="0" w:space="0" w:color="auto"/>
            <w:bottom w:val="none" w:sz="0" w:space="0" w:color="auto"/>
            <w:right w:val="none" w:sz="0" w:space="0" w:color="auto"/>
          </w:divBdr>
          <w:divsChild>
            <w:div w:id="569736111">
              <w:marLeft w:val="0"/>
              <w:marRight w:val="0"/>
              <w:marTop w:val="0"/>
              <w:marBottom w:val="0"/>
              <w:divBdr>
                <w:top w:val="none" w:sz="0" w:space="0" w:color="auto"/>
                <w:left w:val="none" w:sz="0" w:space="0" w:color="auto"/>
                <w:bottom w:val="none" w:sz="0" w:space="0" w:color="auto"/>
                <w:right w:val="none" w:sz="0" w:space="0" w:color="auto"/>
              </w:divBdr>
            </w:div>
          </w:divsChild>
        </w:div>
        <w:div w:id="699401114">
          <w:marLeft w:val="0"/>
          <w:marRight w:val="0"/>
          <w:marTop w:val="0"/>
          <w:marBottom w:val="0"/>
          <w:divBdr>
            <w:top w:val="none" w:sz="0" w:space="0" w:color="auto"/>
            <w:left w:val="none" w:sz="0" w:space="0" w:color="auto"/>
            <w:bottom w:val="none" w:sz="0" w:space="0" w:color="auto"/>
            <w:right w:val="none" w:sz="0" w:space="0" w:color="auto"/>
          </w:divBdr>
          <w:divsChild>
            <w:div w:id="355692810">
              <w:marLeft w:val="0"/>
              <w:marRight w:val="0"/>
              <w:marTop w:val="0"/>
              <w:marBottom w:val="0"/>
              <w:divBdr>
                <w:top w:val="none" w:sz="0" w:space="0" w:color="auto"/>
                <w:left w:val="none" w:sz="0" w:space="0" w:color="auto"/>
                <w:bottom w:val="none" w:sz="0" w:space="0" w:color="auto"/>
                <w:right w:val="none" w:sz="0" w:space="0" w:color="auto"/>
              </w:divBdr>
            </w:div>
          </w:divsChild>
        </w:div>
        <w:div w:id="949239506">
          <w:marLeft w:val="0"/>
          <w:marRight w:val="0"/>
          <w:marTop w:val="0"/>
          <w:marBottom w:val="0"/>
          <w:divBdr>
            <w:top w:val="none" w:sz="0" w:space="0" w:color="auto"/>
            <w:left w:val="none" w:sz="0" w:space="0" w:color="auto"/>
            <w:bottom w:val="none" w:sz="0" w:space="0" w:color="auto"/>
            <w:right w:val="none" w:sz="0" w:space="0" w:color="auto"/>
          </w:divBdr>
          <w:divsChild>
            <w:div w:id="1299267343">
              <w:marLeft w:val="0"/>
              <w:marRight w:val="0"/>
              <w:marTop w:val="0"/>
              <w:marBottom w:val="0"/>
              <w:divBdr>
                <w:top w:val="none" w:sz="0" w:space="0" w:color="auto"/>
                <w:left w:val="none" w:sz="0" w:space="0" w:color="auto"/>
                <w:bottom w:val="none" w:sz="0" w:space="0" w:color="auto"/>
                <w:right w:val="none" w:sz="0" w:space="0" w:color="auto"/>
              </w:divBdr>
            </w:div>
          </w:divsChild>
        </w:div>
        <w:div w:id="969089266">
          <w:marLeft w:val="0"/>
          <w:marRight w:val="0"/>
          <w:marTop w:val="0"/>
          <w:marBottom w:val="0"/>
          <w:divBdr>
            <w:top w:val="none" w:sz="0" w:space="0" w:color="auto"/>
            <w:left w:val="none" w:sz="0" w:space="0" w:color="auto"/>
            <w:bottom w:val="none" w:sz="0" w:space="0" w:color="auto"/>
            <w:right w:val="none" w:sz="0" w:space="0" w:color="auto"/>
          </w:divBdr>
          <w:divsChild>
            <w:div w:id="1795563207">
              <w:marLeft w:val="0"/>
              <w:marRight w:val="0"/>
              <w:marTop w:val="0"/>
              <w:marBottom w:val="0"/>
              <w:divBdr>
                <w:top w:val="none" w:sz="0" w:space="0" w:color="auto"/>
                <w:left w:val="none" w:sz="0" w:space="0" w:color="auto"/>
                <w:bottom w:val="none" w:sz="0" w:space="0" w:color="auto"/>
                <w:right w:val="none" w:sz="0" w:space="0" w:color="auto"/>
              </w:divBdr>
            </w:div>
          </w:divsChild>
        </w:div>
        <w:div w:id="1547139301">
          <w:marLeft w:val="0"/>
          <w:marRight w:val="0"/>
          <w:marTop w:val="0"/>
          <w:marBottom w:val="0"/>
          <w:divBdr>
            <w:top w:val="none" w:sz="0" w:space="0" w:color="auto"/>
            <w:left w:val="none" w:sz="0" w:space="0" w:color="auto"/>
            <w:bottom w:val="none" w:sz="0" w:space="0" w:color="auto"/>
            <w:right w:val="none" w:sz="0" w:space="0" w:color="auto"/>
          </w:divBdr>
          <w:divsChild>
            <w:div w:id="114211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971742">
      <w:bodyDiv w:val="1"/>
      <w:marLeft w:val="0"/>
      <w:marRight w:val="0"/>
      <w:marTop w:val="0"/>
      <w:marBottom w:val="0"/>
      <w:divBdr>
        <w:top w:val="none" w:sz="0" w:space="0" w:color="auto"/>
        <w:left w:val="none" w:sz="0" w:space="0" w:color="auto"/>
        <w:bottom w:val="none" w:sz="0" w:space="0" w:color="auto"/>
        <w:right w:val="none" w:sz="0" w:space="0" w:color="auto"/>
      </w:divBdr>
    </w:div>
    <w:div w:id="1435785472">
      <w:bodyDiv w:val="1"/>
      <w:marLeft w:val="0"/>
      <w:marRight w:val="0"/>
      <w:marTop w:val="0"/>
      <w:marBottom w:val="0"/>
      <w:divBdr>
        <w:top w:val="none" w:sz="0" w:space="0" w:color="auto"/>
        <w:left w:val="none" w:sz="0" w:space="0" w:color="auto"/>
        <w:bottom w:val="none" w:sz="0" w:space="0" w:color="auto"/>
        <w:right w:val="none" w:sz="0" w:space="0" w:color="auto"/>
      </w:divBdr>
    </w:div>
    <w:div w:id="1514880869">
      <w:bodyDiv w:val="1"/>
      <w:marLeft w:val="0"/>
      <w:marRight w:val="0"/>
      <w:marTop w:val="0"/>
      <w:marBottom w:val="0"/>
      <w:divBdr>
        <w:top w:val="none" w:sz="0" w:space="0" w:color="auto"/>
        <w:left w:val="none" w:sz="0" w:space="0" w:color="auto"/>
        <w:bottom w:val="none" w:sz="0" w:space="0" w:color="auto"/>
        <w:right w:val="none" w:sz="0" w:space="0" w:color="auto"/>
      </w:divBdr>
    </w:div>
    <w:div w:id="1527476422">
      <w:bodyDiv w:val="1"/>
      <w:marLeft w:val="0"/>
      <w:marRight w:val="0"/>
      <w:marTop w:val="0"/>
      <w:marBottom w:val="0"/>
      <w:divBdr>
        <w:top w:val="none" w:sz="0" w:space="0" w:color="auto"/>
        <w:left w:val="none" w:sz="0" w:space="0" w:color="auto"/>
        <w:bottom w:val="none" w:sz="0" w:space="0" w:color="auto"/>
        <w:right w:val="none" w:sz="0" w:space="0" w:color="auto"/>
      </w:divBdr>
    </w:div>
    <w:div w:id="1538814330">
      <w:bodyDiv w:val="1"/>
      <w:marLeft w:val="0"/>
      <w:marRight w:val="0"/>
      <w:marTop w:val="0"/>
      <w:marBottom w:val="0"/>
      <w:divBdr>
        <w:top w:val="none" w:sz="0" w:space="0" w:color="auto"/>
        <w:left w:val="none" w:sz="0" w:space="0" w:color="auto"/>
        <w:bottom w:val="none" w:sz="0" w:space="0" w:color="auto"/>
        <w:right w:val="none" w:sz="0" w:space="0" w:color="auto"/>
      </w:divBdr>
      <w:divsChild>
        <w:div w:id="1001079294">
          <w:marLeft w:val="0"/>
          <w:marRight w:val="0"/>
          <w:marTop w:val="0"/>
          <w:marBottom w:val="0"/>
          <w:divBdr>
            <w:top w:val="none" w:sz="0" w:space="0" w:color="auto"/>
            <w:left w:val="none" w:sz="0" w:space="0" w:color="auto"/>
            <w:bottom w:val="none" w:sz="0" w:space="0" w:color="auto"/>
            <w:right w:val="none" w:sz="0" w:space="0" w:color="auto"/>
          </w:divBdr>
        </w:div>
      </w:divsChild>
    </w:div>
    <w:div w:id="1578906611">
      <w:bodyDiv w:val="1"/>
      <w:marLeft w:val="0"/>
      <w:marRight w:val="0"/>
      <w:marTop w:val="0"/>
      <w:marBottom w:val="0"/>
      <w:divBdr>
        <w:top w:val="none" w:sz="0" w:space="0" w:color="auto"/>
        <w:left w:val="none" w:sz="0" w:space="0" w:color="auto"/>
        <w:bottom w:val="none" w:sz="0" w:space="0" w:color="auto"/>
        <w:right w:val="none" w:sz="0" w:space="0" w:color="auto"/>
      </w:divBdr>
      <w:divsChild>
        <w:div w:id="648823477">
          <w:marLeft w:val="360"/>
          <w:marRight w:val="0"/>
          <w:marTop w:val="200"/>
          <w:marBottom w:val="0"/>
          <w:divBdr>
            <w:top w:val="none" w:sz="0" w:space="0" w:color="auto"/>
            <w:left w:val="none" w:sz="0" w:space="0" w:color="auto"/>
            <w:bottom w:val="none" w:sz="0" w:space="0" w:color="auto"/>
            <w:right w:val="none" w:sz="0" w:space="0" w:color="auto"/>
          </w:divBdr>
        </w:div>
        <w:div w:id="1481537133">
          <w:marLeft w:val="360"/>
          <w:marRight w:val="0"/>
          <w:marTop w:val="200"/>
          <w:marBottom w:val="0"/>
          <w:divBdr>
            <w:top w:val="none" w:sz="0" w:space="0" w:color="auto"/>
            <w:left w:val="none" w:sz="0" w:space="0" w:color="auto"/>
            <w:bottom w:val="none" w:sz="0" w:space="0" w:color="auto"/>
            <w:right w:val="none" w:sz="0" w:space="0" w:color="auto"/>
          </w:divBdr>
        </w:div>
      </w:divsChild>
    </w:div>
    <w:div w:id="1579901022">
      <w:bodyDiv w:val="1"/>
      <w:marLeft w:val="0"/>
      <w:marRight w:val="0"/>
      <w:marTop w:val="0"/>
      <w:marBottom w:val="0"/>
      <w:divBdr>
        <w:top w:val="none" w:sz="0" w:space="0" w:color="auto"/>
        <w:left w:val="none" w:sz="0" w:space="0" w:color="auto"/>
        <w:bottom w:val="none" w:sz="0" w:space="0" w:color="auto"/>
        <w:right w:val="none" w:sz="0" w:space="0" w:color="auto"/>
      </w:divBdr>
      <w:divsChild>
        <w:div w:id="642273068">
          <w:marLeft w:val="0"/>
          <w:marRight w:val="0"/>
          <w:marTop w:val="0"/>
          <w:marBottom w:val="0"/>
          <w:divBdr>
            <w:top w:val="none" w:sz="0" w:space="0" w:color="auto"/>
            <w:left w:val="none" w:sz="0" w:space="0" w:color="auto"/>
            <w:bottom w:val="none" w:sz="0" w:space="0" w:color="auto"/>
            <w:right w:val="none" w:sz="0" w:space="0" w:color="auto"/>
          </w:divBdr>
          <w:divsChild>
            <w:div w:id="51736854">
              <w:marLeft w:val="0"/>
              <w:marRight w:val="0"/>
              <w:marTop w:val="0"/>
              <w:marBottom w:val="0"/>
              <w:divBdr>
                <w:top w:val="none" w:sz="0" w:space="0" w:color="auto"/>
                <w:left w:val="none" w:sz="0" w:space="0" w:color="auto"/>
                <w:bottom w:val="none" w:sz="0" w:space="0" w:color="auto"/>
                <w:right w:val="none" w:sz="0" w:space="0" w:color="auto"/>
              </w:divBdr>
              <w:divsChild>
                <w:div w:id="414664842">
                  <w:marLeft w:val="0"/>
                  <w:marRight w:val="0"/>
                  <w:marTop w:val="0"/>
                  <w:marBottom w:val="0"/>
                  <w:divBdr>
                    <w:top w:val="none" w:sz="0" w:space="0" w:color="auto"/>
                    <w:left w:val="none" w:sz="0" w:space="0" w:color="auto"/>
                    <w:bottom w:val="none" w:sz="0" w:space="0" w:color="auto"/>
                    <w:right w:val="none" w:sz="0" w:space="0" w:color="auto"/>
                  </w:divBdr>
                </w:div>
              </w:divsChild>
            </w:div>
            <w:div w:id="60568323">
              <w:marLeft w:val="0"/>
              <w:marRight w:val="0"/>
              <w:marTop w:val="0"/>
              <w:marBottom w:val="0"/>
              <w:divBdr>
                <w:top w:val="none" w:sz="0" w:space="0" w:color="auto"/>
                <w:left w:val="none" w:sz="0" w:space="0" w:color="auto"/>
                <w:bottom w:val="none" w:sz="0" w:space="0" w:color="auto"/>
                <w:right w:val="none" w:sz="0" w:space="0" w:color="auto"/>
              </w:divBdr>
              <w:divsChild>
                <w:div w:id="446199419">
                  <w:marLeft w:val="0"/>
                  <w:marRight w:val="0"/>
                  <w:marTop w:val="0"/>
                  <w:marBottom w:val="0"/>
                  <w:divBdr>
                    <w:top w:val="none" w:sz="0" w:space="0" w:color="auto"/>
                    <w:left w:val="none" w:sz="0" w:space="0" w:color="auto"/>
                    <w:bottom w:val="none" w:sz="0" w:space="0" w:color="auto"/>
                    <w:right w:val="none" w:sz="0" w:space="0" w:color="auto"/>
                  </w:divBdr>
                </w:div>
              </w:divsChild>
            </w:div>
            <w:div w:id="100733616">
              <w:marLeft w:val="0"/>
              <w:marRight w:val="0"/>
              <w:marTop w:val="0"/>
              <w:marBottom w:val="0"/>
              <w:divBdr>
                <w:top w:val="none" w:sz="0" w:space="0" w:color="auto"/>
                <w:left w:val="none" w:sz="0" w:space="0" w:color="auto"/>
                <w:bottom w:val="none" w:sz="0" w:space="0" w:color="auto"/>
                <w:right w:val="none" w:sz="0" w:space="0" w:color="auto"/>
              </w:divBdr>
              <w:divsChild>
                <w:div w:id="1699426307">
                  <w:marLeft w:val="0"/>
                  <w:marRight w:val="0"/>
                  <w:marTop w:val="0"/>
                  <w:marBottom w:val="0"/>
                  <w:divBdr>
                    <w:top w:val="none" w:sz="0" w:space="0" w:color="auto"/>
                    <w:left w:val="none" w:sz="0" w:space="0" w:color="auto"/>
                    <w:bottom w:val="none" w:sz="0" w:space="0" w:color="auto"/>
                    <w:right w:val="none" w:sz="0" w:space="0" w:color="auto"/>
                  </w:divBdr>
                </w:div>
              </w:divsChild>
            </w:div>
            <w:div w:id="110517769">
              <w:marLeft w:val="0"/>
              <w:marRight w:val="0"/>
              <w:marTop w:val="0"/>
              <w:marBottom w:val="0"/>
              <w:divBdr>
                <w:top w:val="none" w:sz="0" w:space="0" w:color="auto"/>
                <w:left w:val="none" w:sz="0" w:space="0" w:color="auto"/>
                <w:bottom w:val="none" w:sz="0" w:space="0" w:color="auto"/>
                <w:right w:val="none" w:sz="0" w:space="0" w:color="auto"/>
              </w:divBdr>
              <w:divsChild>
                <w:div w:id="1583026234">
                  <w:marLeft w:val="0"/>
                  <w:marRight w:val="0"/>
                  <w:marTop w:val="0"/>
                  <w:marBottom w:val="0"/>
                  <w:divBdr>
                    <w:top w:val="none" w:sz="0" w:space="0" w:color="auto"/>
                    <w:left w:val="none" w:sz="0" w:space="0" w:color="auto"/>
                    <w:bottom w:val="none" w:sz="0" w:space="0" w:color="auto"/>
                    <w:right w:val="none" w:sz="0" w:space="0" w:color="auto"/>
                  </w:divBdr>
                </w:div>
              </w:divsChild>
            </w:div>
            <w:div w:id="170721535">
              <w:marLeft w:val="0"/>
              <w:marRight w:val="0"/>
              <w:marTop w:val="0"/>
              <w:marBottom w:val="0"/>
              <w:divBdr>
                <w:top w:val="none" w:sz="0" w:space="0" w:color="auto"/>
                <w:left w:val="none" w:sz="0" w:space="0" w:color="auto"/>
                <w:bottom w:val="none" w:sz="0" w:space="0" w:color="auto"/>
                <w:right w:val="none" w:sz="0" w:space="0" w:color="auto"/>
              </w:divBdr>
              <w:divsChild>
                <w:div w:id="1741099420">
                  <w:marLeft w:val="0"/>
                  <w:marRight w:val="0"/>
                  <w:marTop w:val="0"/>
                  <w:marBottom w:val="0"/>
                  <w:divBdr>
                    <w:top w:val="none" w:sz="0" w:space="0" w:color="auto"/>
                    <w:left w:val="none" w:sz="0" w:space="0" w:color="auto"/>
                    <w:bottom w:val="none" w:sz="0" w:space="0" w:color="auto"/>
                    <w:right w:val="none" w:sz="0" w:space="0" w:color="auto"/>
                  </w:divBdr>
                </w:div>
              </w:divsChild>
            </w:div>
            <w:div w:id="202523850">
              <w:marLeft w:val="0"/>
              <w:marRight w:val="0"/>
              <w:marTop w:val="0"/>
              <w:marBottom w:val="0"/>
              <w:divBdr>
                <w:top w:val="none" w:sz="0" w:space="0" w:color="auto"/>
                <w:left w:val="none" w:sz="0" w:space="0" w:color="auto"/>
                <w:bottom w:val="none" w:sz="0" w:space="0" w:color="auto"/>
                <w:right w:val="none" w:sz="0" w:space="0" w:color="auto"/>
              </w:divBdr>
              <w:divsChild>
                <w:div w:id="1630354313">
                  <w:marLeft w:val="0"/>
                  <w:marRight w:val="0"/>
                  <w:marTop w:val="0"/>
                  <w:marBottom w:val="0"/>
                  <w:divBdr>
                    <w:top w:val="none" w:sz="0" w:space="0" w:color="auto"/>
                    <w:left w:val="none" w:sz="0" w:space="0" w:color="auto"/>
                    <w:bottom w:val="none" w:sz="0" w:space="0" w:color="auto"/>
                    <w:right w:val="none" w:sz="0" w:space="0" w:color="auto"/>
                  </w:divBdr>
                </w:div>
              </w:divsChild>
            </w:div>
            <w:div w:id="294023686">
              <w:marLeft w:val="0"/>
              <w:marRight w:val="0"/>
              <w:marTop w:val="0"/>
              <w:marBottom w:val="0"/>
              <w:divBdr>
                <w:top w:val="none" w:sz="0" w:space="0" w:color="auto"/>
                <w:left w:val="none" w:sz="0" w:space="0" w:color="auto"/>
                <w:bottom w:val="none" w:sz="0" w:space="0" w:color="auto"/>
                <w:right w:val="none" w:sz="0" w:space="0" w:color="auto"/>
              </w:divBdr>
              <w:divsChild>
                <w:div w:id="1595361532">
                  <w:marLeft w:val="0"/>
                  <w:marRight w:val="0"/>
                  <w:marTop w:val="0"/>
                  <w:marBottom w:val="0"/>
                  <w:divBdr>
                    <w:top w:val="none" w:sz="0" w:space="0" w:color="auto"/>
                    <w:left w:val="none" w:sz="0" w:space="0" w:color="auto"/>
                    <w:bottom w:val="none" w:sz="0" w:space="0" w:color="auto"/>
                    <w:right w:val="none" w:sz="0" w:space="0" w:color="auto"/>
                  </w:divBdr>
                </w:div>
              </w:divsChild>
            </w:div>
            <w:div w:id="314995800">
              <w:marLeft w:val="0"/>
              <w:marRight w:val="0"/>
              <w:marTop w:val="0"/>
              <w:marBottom w:val="0"/>
              <w:divBdr>
                <w:top w:val="none" w:sz="0" w:space="0" w:color="auto"/>
                <w:left w:val="none" w:sz="0" w:space="0" w:color="auto"/>
                <w:bottom w:val="none" w:sz="0" w:space="0" w:color="auto"/>
                <w:right w:val="none" w:sz="0" w:space="0" w:color="auto"/>
              </w:divBdr>
              <w:divsChild>
                <w:div w:id="1934820650">
                  <w:marLeft w:val="0"/>
                  <w:marRight w:val="0"/>
                  <w:marTop w:val="0"/>
                  <w:marBottom w:val="0"/>
                  <w:divBdr>
                    <w:top w:val="none" w:sz="0" w:space="0" w:color="auto"/>
                    <w:left w:val="none" w:sz="0" w:space="0" w:color="auto"/>
                    <w:bottom w:val="none" w:sz="0" w:space="0" w:color="auto"/>
                    <w:right w:val="none" w:sz="0" w:space="0" w:color="auto"/>
                  </w:divBdr>
                </w:div>
              </w:divsChild>
            </w:div>
            <w:div w:id="326250197">
              <w:marLeft w:val="0"/>
              <w:marRight w:val="0"/>
              <w:marTop w:val="0"/>
              <w:marBottom w:val="0"/>
              <w:divBdr>
                <w:top w:val="none" w:sz="0" w:space="0" w:color="auto"/>
                <w:left w:val="none" w:sz="0" w:space="0" w:color="auto"/>
                <w:bottom w:val="none" w:sz="0" w:space="0" w:color="auto"/>
                <w:right w:val="none" w:sz="0" w:space="0" w:color="auto"/>
              </w:divBdr>
              <w:divsChild>
                <w:div w:id="400056587">
                  <w:marLeft w:val="0"/>
                  <w:marRight w:val="0"/>
                  <w:marTop w:val="0"/>
                  <w:marBottom w:val="0"/>
                  <w:divBdr>
                    <w:top w:val="none" w:sz="0" w:space="0" w:color="auto"/>
                    <w:left w:val="none" w:sz="0" w:space="0" w:color="auto"/>
                    <w:bottom w:val="none" w:sz="0" w:space="0" w:color="auto"/>
                    <w:right w:val="none" w:sz="0" w:space="0" w:color="auto"/>
                  </w:divBdr>
                </w:div>
              </w:divsChild>
            </w:div>
            <w:div w:id="327680448">
              <w:marLeft w:val="0"/>
              <w:marRight w:val="0"/>
              <w:marTop w:val="0"/>
              <w:marBottom w:val="0"/>
              <w:divBdr>
                <w:top w:val="none" w:sz="0" w:space="0" w:color="auto"/>
                <w:left w:val="none" w:sz="0" w:space="0" w:color="auto"/>
                <w:bottom w:val="none" w:sz="0" w:space="0" w:color="auto"/>
                <w:right w:val="none" w:sz="0" w:space="0" w:color="auto"/>
              </w:divBdr>
              <w:divsChild>
                <w:div w:id="93475309">
                  <w:marLeft w:val="0"/>
                  <w:marRight w:val="0"/>
                  <w:marTop w:val="0"/>
                  <w:marBottom w:val="0"/>
                  <w:divBdr>
                    <w:top w:val="none" w:sz="0" w:space="0" w:color="auto"/>
                    <w:left w:val="none" w:sz="0" w:space="0" w:color="auto"/>
                    <w:bottom w:val="none" w:sz="0" w:space="0" w:color="auto"/>
                    <w:right w:val="none" w:sz="0" w:space="0" w:color="auto"/>
                  </w:divBdr>
                </w:div>
                <w:div w:id="481192955">
                  <w:marLeft w:val="0"/>
                  <w:marRight w:val="0"/>
                  <w:marTop w:val="0"/>
                  <w:marBottom w:val="0"/>
                  <w:divBdr>
                    <w:top w:val="none" w:sz="0" w:space="0" w:color="auto"/>
                    <w:left w:val="none" w:sz="0" w:space="0" w:color="auto"/>
                    <w:bottom w:val="none" w:sz="0" w:space="0" w:color="auto"/>
                    <w:right w:val="none" w:sz="0" w:space="0" w:color="auto"/>
                  </w:divBdr>
                </w:div>
              </w:divsChild>
            </w:div>
            <w:div w:id="329413061">
              <w:marLeft w:val="0"/>
              <w:marRight w:val="0"/>
              <w:marTop w:val="0"/>
              <w:marBottom w:val="0"/>
              <w:divBdr>
                <w:top w:val="none" w:sz="0" w:space="0" w:color="auto"/>
                <w:left w:val="none" w:sz="0" w:space="0" w:color="auto"/>
                <w:bottom w:val="none" w:sz="0" w:space="0" w:color="auto"/>
                <w:right w:val="none" w:sz="0" w:space="0" w:color="auto"/>
              </w:divBdr>
              <w:divsChild>
                <w:div w:id="1507788074">
                  <w:marLeft w:val="0"/>
                  <w:marRight w:val="0"/>
                  <w:marTop w:val="0"/>
                  <w:marBottom w:val="0"/>
                  <w:divBdr>
                    <w:top w:val="none" w:sz="0" w:space="0" w:color="auto"/>
                    <w:left w:val="none" w:sz="0" w:space="0" w:color="auto"/>
                    <w:bottom w:val="none" w:sz="0" w:space="0" w:color="auto"/>
                    <w:right w:val="none" w:sz="0" w:space="0" w:color="auto"/>
                  </w:divBdr>
                </w:div>
              </w:divsChild>
            </w:div>
            <w:div w:id="338774627">
              <w:marLeft w:val="0"/>
              <w:marRight w:val="0"/>
              <w:marTop w:val="0"/>
              <w:marBottom w:val="0"/>
              <w:divBdr>
                <w:top w:val="none" w:sz="0" w:space="0" w:color="auto"/>
                <w:left w:val="none" w:sz="0" w:space="0" w:color="auto"/>
                <w:bottom w:val="none" w:sz="0" w:space="0" w:color="auto"/>
                <w:right w:val="none" w:sz="0" w:space="0" w:color="auto"/>
              </w:divBdr>
              <w:divsChild>
                <w:div w:id="810631630">
                  <w:marLeft w:val="0"/>
                  <w:marRight w:val="0"/>
                  <w:marTop w:val="0"/>
                  <w:marBottom w:val="0"/>
                  <w:divBdr>
                    <w:top w:val="none" w:sz="0" w:space="0" w:color="auto"/>
                    <w:left w:val="none" w:sz="0" w:space="0" w:color="auto"/>
                    <w:bottom w:val="none" w:sz="0" w:space="0" w:color="auto"/>
                    <w:right w:val="none" w:sz="0" w:space="0" w:color="auto"/>
                  </w:divBdr>
                </w:div>
              </w:divsChild>
            </w:div>
            <w:div w:id="343676292">
              <w:marLeft w:val="0"/>
              <w:marRight w:val="0"/>
              <w:marTop w:val="0"/>
              <w:marBottom w:val="0"/>
              <w:divBdr>
                <w:top w:val="none" w:sz="0" w:space="0" w:color="auto"/>
                <w:left w:val="none" w:sz="0" w:space="0" w:color="auto"/>
                <w:bottom w:val="none" w:sz="0" w:space="0" w:color="auto"/>
                <w:right w:val="none" w:sz="0" w:space="0" w:color="auto"/>
              </w:divBdr>
              <w:divsChild>
                <w:div w:id="166557358">
                  <w:marLeft w:val="0"/>
                  <w:marRight w:val="0"/>
                  <w:marTop w:val="0"/>
                  <w:marBottom w:val="0"/>
                  <w:divBdr>
                    <w:top w:val="none" w:sz="0" w:space="0" w:color="auto"/>
                    <w:left w:val="none" w:sz="0" w:space="0" w:color="auto"/>
                    <w:bottom w:val="none" w:sz="0" w:space="0" w:color="auto"/>
                    <w:right w:val="none" w:sz="0" w:space="0" w:color="auto"/>
                  </w:divBdr>
                </w:div>
              </w:divsChild>
            </w:div>
            <w:div w:id="355158987">
              <w:marLeft w:val="0"/>
              <w:marRight w:val="0"/>
              <w:marTop w:val="0"/>
              <w:marBottom w:val="0"/>
              <w:divBdr>
                <w:top w:val="none" w:sz="0" w:space="0" w:color="auto"/>
                <w:left w:val="none" w:sz="0" w:space="0" w:color="auto"/>
                <w:bottom w:val="none" w:sz="0" w:space="0" w:color="auto"/>
                <w:right w:val="none" w:sz="0" w:space="0" w:color="auto"/>
              </w:divBdr>
              <w:divsChild>
                <w:div w:id="1032146626">
                  <w:marLeft w:val="0"/>
                  <w:marRight w:val="0"/>
                  <w:marTop w:val="0"/>
                  <w:marBottom w:val="0"/>
                  <w:divBdr>
                    <w:top w:val="none" w:sz="0" w:space="0" w:color="auto"/>
                    <w:left w:val="none" w:sz="0" w:space="0" w:color="auto"/>
                    <w:bottom w:val="none" w:sz="0" w:space="0" w:color="auto"/>
                    <w:right w:val="none" w:sz="0" w:space="0" w:color="auto"/>
                  </w:divBdr>
                </w:div>
              </w:divsChild>
            </w:div>
            <w:div w:id="362025359">
              <w:marLeft w:val="0"/>
              <w:marRight w:val="0"/>
              <w:marTop w:val="0"/>
              <w:marBottom w:val="0"/>
              <w:divBdr>
                <w:top w:val="none" w:sz="0" w:space="0" w:color="auto"/>
                <w:left w:val="none" w:sz="0" w:space="0" w:color="auto"/>
                <w:bottom w:val="none" w:sz="0" w:space="0" w:color="auto"/>
                <w:right w:val="none" w:sz="0" w:space="0" w:color="auto"/>
              </w:divBdr>
              <w:divsChild>
                <w:div w:id="1349025131">
                  <w:marLeft w:val="0"/>
                  <w:marRight w:val="0"/>
                  <w:marTop w:val="0"/>
                  <w:marBottom w:val="0"/>
                  <w:divBdr>
                    <w:top w:val="none" w:sz="0" w:space="0" w:color="auto"/>
                    <w:left w:val="none" w:sz="0" w:space="0" w:color="auto"/>
                    <w:bottom w:val="none" w:sz="0" w:space="0" w:color="auto"/>
                    <w:right w:val="none" w:sz="0" w:space="0" w:color="auto"/>
                  </w:divBdr>
                </w:div>
              </w:divsChild>
            </w:div>
            <w:div w:id="395053693">
              <w:marLeft w:val="0"/>
              <w:marRight w:val="0"/>
              <w:marTop w:val="0"/>
              <w:marBottom w:val="0"/>
              <w:divBdr>
                <w:top w:val="none" w:sz="0" w:space="0" w:color="auto"/>
                <w:left w:val="none" w:sz="0" w:space="0" w:color="auto"/>
                <w:bottom w:val="none" w:sz="0" w:space="0" w:color="auto"/>
                <w:right w:val="none" w:sz="0" w:space="0" w:color="auto"/>
              </w:divBdr>
              <w:divsChild>
                <w:div w:id="2069910207">
                  <w:marLeft w:val="0"/>
                  <w:marRight w:val="0"/>
                  <w:marTop w:val="0"/>
                  <w:marBottom w:val="0"/>
                  <w:divBdr>
                    <w:top w:val="none" w:sz="0" w:space="0" w:color="auto"/>
                    <w:left w:val="none" w:sz="0" w:space="0" w:color="auto"/>
                    <w:bottom w:val="none" w:sz="0" w:space="0" w:color="auto"/>
                    <w:right w:val="none" w:sz="0" w:space="0" w:color="auto"/>
                  </w:divBdr>
                </w:div>
              </w:divsChild>
            </w:div>
            <w:div w:id="427582500">
              <w:marLeft w:val="0"/>
              <w:marRight w:val="0"/>
              <w:marTop w:val="0"/>
              <w:marBottom w:val="0"/>
              <w:divBdr>
                <w:top w:val="none" w:sz="0" w:space="0" w:color="auto"/>
                <w:left w:val="none" w:sz="0" w:space="0" w:color="auto"/>
                <w:bottom w:val="none" w:sz="0" w:space="0" w:color="auto"/>
                <w:right w:val="none" w:sz="0" w:space="0" w:color="auto"/>
              </w:divBdr>
              <w:divsChild>
                <w:div w:id="1731733811">
                  <w:marLeft w:val="0"/>
                  <w:marRight w:val="0"/>
                  <w:marTop w:val="0"/>
                  <w:marBottom w:val="0"/>
                  <w:divBdr>
                    <w:top w:val="none" w:sz="0" w:space="0" w:color="auto"/>
                    <w:left w:val="none" w:sz="0" w:space="0" w:color="auto"/>
                    <w:bottom w:val="none" w:sz="0" w:space="0" w:color="auto"/>
                    <w:right w:val="none" w:sz="0" w:space="0" w:color="auto"/>
                  </w:divBdr>
                </w:div>
              </w:divsChild>
            </w:div>
            <w:div w:id="447966435">
              <w:marLeft w:val="0"/>
              <w:marRight w:val="0"/>
              <w:marTop w:val="0"/>
              <w:marBottom w:val="0"/>
              <w:divBdr>
                <w:top w:val="none" w:sz="0" w:space="0" w:color="auto"/>
                <w:left w:val="none" w:sz="0" w:space="0" w:color="auto"/>
                <w:bottom w:val="none" w:sz="0" w:space="0" w:color="auto"/>
                <w:right w:val="none" w:sz="0" w:space="0" w:color="auto"/>
              </w:divBdr>
              <w:divsChild>
                <w:div w:id="1116093952">
                  <w:marLeft w:val="0"/>
                  <w:marRight w:val="0"/>
                  <w:marTop w:val="0"/>
                  <w:marBottom w:val="0"/>
                  <w:divBdr>
                    <w:top w:val="none" w:sz="0" w:space="0" w:color="auto"/>
                    <w:left w:val="none" w:sz="0" w:space="0" w:color="auto"/>
                    <w:bottom w:val="none" w:sz="0" w:space="0" w:color="auto"/>
                    <w:right w:val="none" w:sz="0" w:space="0" w:color="auto"/>
                  </w:divBdr>
                </w:div>
              </w:divsChild>
            </w:div>
            <w:div w:id="486286250">
              <w:marLeft w:val="0"/>
              <w:marRight w:val="0"/>
              <w:marTop w:val="0"/>
              <w:marBottom w:val="0"/>
              <w:divBdr>
                <w:top w:val="none" w:sz="0" w:space="0" w:color="auto"/>
                <w:left w:val="none" w:sz="0" w:space="0" w:color="auto"/>
                <w:bottom w:val="none" w:sz="0" w:space="0" w:color="auto"/>
                <w:right w:val="none" w:sz="0" w:space="0" w:color="auto"/>
              </w:divBdr>
              <w:divsChild>
                <w:div w:id="1486240683">
                  <w:marLeft w:val="0"/>
                  <w:marRight w:val="0"/>
                  <w:marTop w:val="0"/>
                  <w:marBottom w:val="0"/>
                  <w:divBdr>
                    <w:top w:val="none" w:sz="0" w:space="0" w:color="auto"/>
                    <w:left w:val="none" w:sz="0" w:space="0" w:color="auto"/>
                    <w:bottom w:val="none" w:sz="0" w:space="0" w:color="auto"/>
                    <w:right w:val="none" w:sz="0" w:space="0" w:color="auto"/>
                  </w:divBdr>
                </w:div>
              </w:divsChild>
            </w:div>
            <w:div w:id="494809504">
              <w:marLeft w:val="0"/>
              <w:marRight w:val="0"/>
              <w:marTop w:val="0"/>
              <w:marBottom w:val="0"/>
              <w:divBdr>
                <w:top w:val="none" w:sz="0" w:space="0" w:color="auto"/>
                <w:left w:val="none" w:sz="0" w:space="0" w:color="auto"/>
                <w:bottom w:val="none" w:sz="0" w:space="0" w:color="auto"/>
                <w:right w:val="none" w:sz="0" w:space="0" w:color="auto"/>
              </w:divBdr>
              <w:divsChild>
                <w:div w:id="2146463506">
                  <w:marLeft w:val="0"/>
                  <w:marRight w:val="0"/>
                  <w:marTop w:val="0"/>
                  <w:marBottom w:val="0"/>
                  <w:divBdr>
                    <w:top w:val="none" w:sz="0" w:space="0" w:color="auto"/>
                    <w:left w:val="none" w:sz="0" w:space="0" w:color="auto"/>
                    <w:bottom w:val="none" w:sz="0" w:space="0" w:color="auto"/>
                    <w:right w:val="none" w:sz="0" w:space="0" w:color="auto"/>
                  </w:divBdr>
                </w:div>
              </w:divsChild>
            </w:div>
            <w:div w:id="585312508">
              <w:marLeft w:val="0"/>
              <w:marRight w:val="0"/>
              <w:marTop w:val="0"/>
              <w:marBottom w:val="0"/>
              <w:divBdr>
                <w:top w:val="none" w:sz="0" w:space="0" w:color="auto"/>
                <w:left w:val="none" w:sz="0" w:space="0" w:color="auto"/>
                <w:bottom w:val="none" w:sz="0" w:space="0" w:color="auto"/>
                <w:right w:val="none" w:sz="0" w:space="0" w:color="auto"/>
              </w:divBdr>
              <w:divsChild>
                <w:div w:id="1819421329">
                  <w:marLeft w:val="0"/>
                  <w:marRight w:val="0"/>
                  <w:marTop w:val="0"/>
                  <w:marBottom w:val="0"/>
                  <w:divBdr>
                    <w:top w:val="none" w:sz="0" w:space="0" w:color="auto"/>
                    <w:left w:val="none" w:sz="0" w:space="0" w:color="auto"/>
                    <w:bottom w:val="none" w:sz="0" w:space="0" w:color="auto"/>
                    <w:right w:val="none" w:sz="0" w:space="0" w:color="auto"/>
                  </w:divBdr>
                </w:div>
              </w:divsChild>
            </w:div>
            <w:div w:id="601958486">
              <w:marLeft w:val="0"/>
              <w:marRight w:val="0"/>
              <w:marTop w:val="0"/>
              <w:marBottom w:val="0"/>
              <w:divBdr>
                <w:top w:val="none" w:sz="0" w:space="0" w:color="auto"/>
                <w:left w:val="none" w:sz="0" w:space="0" w:color="auto"/>
                <w:bottom w:val="none" w:sz="0" w:space="0" w:color="auto"/>
                <w:right w:val="none" w:sz="0" w:space="0" w:color="auto"/>
              </w:divBdr>
              <w:divsChild>
                <w:div w:id="377709182">
                  <w:marLeft w:val="0"/>
                  <w:marRight w:val="0"/>
                  <w:marTop w:val="0"/>
                  <w:marBottom w:val="0"/>
                  <w:divBdr>
                    <w:top w:val="none" w:sz="0" w:space="0" w:color="auto"/>
                    <w:left w:val="none" w:sz="0" w:space="0" w:color="auto"/>
                    <w:bottom w:val="none" w:sz="0" w:space="0" w:color="auto"/>
                    <w:right w:val="none" w:sz="0" w:space="0" w:color="auto"/>
                  </w:divBdr>
                </w:div>
              </w:divsChild>
            </w:div>
            <w:div w:id="639960408">
              <w:marLeft w:val="0"/>
              <w:marRight w:val="0"/>
              <w:marTop w:val="0"/>
              <w:marBottom w:val="0"/>
              <w:divBdr>
                <w:top w:val="none" w:sz="0" w:space="0" w:color="auto"/>
                <w:left w:val="none" w:sz="0" w:space="0" w:color="auto"/>
                <w:bottom w:val="none" w:sz="0" w:space="0" w:color="auto"/>
                <w:right w:val="none" w:sz="0" w:space="0" w:color="auto"/>
              </w:divBdr>
              <w:divsChild>
                <w:div w:id="1789885493">
                  <w:marLeft w:val="0"/>
                  <w:marRight w:val="0"/>
                  <w:marTop w:val="0"/>
                  <w:marBottom w:val="0"/>
                  <w:divBdr>
                    <w:top w:val="none" w:sz="0" w:space="0" w:color="auto"/>
                    <w:left w:val="none" w:sz="0" w:space="0" w:color="auto"/>
                    <w:bottom w:val="none" w:sz="0" w:space="0" w:color="auto"/>
                    <w:right w:val="none" w:sz="0" w:space="0" w:color="auto"/>
                  </w:divBdr>
                </w:div>
              </w:divsChild>
            </w:div>
            <w:div w:id="656805661">
              <w:marLeft w:val="0"/>
              <w:marRight w:val="0"/>
              <w:marTop w:val="0"/>
              <w:marBottom w:val="0"/>
              <w:divBdr>
                <w:top w:val="none" w:sz="0" w:space="0" w:color="auto"/>
                <w:left w:val="none" w:sz="0" w:space="0" w:color="auto"/>
                <w:bottom w:val="none" w:sz="0" w:space="0" w:color="auto"/>
                <w:right w:val="none" w:sz="0" w:space="0" w:color="auto"/>
              </w:divBdr>
              <w:divsChild>
                <w:div w:id="1906913404">
                  <w:marLeft w:val="0"/>
                  <w:marRight w:val="0"/>
                  <w:marTop w:val="0"/>
                  <w:marBottom w:val="0"/>
                  <w:divBdr>
                    <w:top w:val="none" w:sz="0" w:space="0" w:color="auto"/>
                    <w:left w:val="none" w:sz="0" w:space="0" w:color="auto"/>
                    <w:bottom w:val="none" w:sz="0" w:space="0" w:color="auto"/>
                    <w:right w:val="none" w:sz="0" w:space="0" w:color="auto"/>
                  </w:divBdr>
                </w:div>
              </w:divsChild>
            </w:div>
            <w:div w:id="657659554">
              <w:marLeft w:val="0"/>
              <w:marRight w:val="0"/>
              <w:marTop w:val="0"/>
              <w:marBottom w:val="0"/>
              <w:divBdr>
                <w:top w:val="none" w:sz="0" w:space="0" w:color="auto"/>
                <w:left w:val="none" w:sz="0" w:space="0" w:color="auto"/>
                <w:bottom w:val="none" w:sz="0" w:space="0" w:color="auto"/>
                <w:right w:val="none" w:sz="0" w:space="0" w:color="auto"/>
              </w:divBdr>
              <w:divsChild>
                <w:div w:id="74132007">
                  <w:marLeft w:val="0"/>
                  <w:marRight w:val="0"/>
                  <w:marTop w:val="0"/>
                  <w:marBottom w:val="0"/>
                  <w:divBdr>
                    <w:top w:val="none" w:sz="0" w:space="0" w:color="auto"/>
                    <w:left w:val="none" w:sz="0" w:space="0" w:color="auto"/>
                    <w:bottom w:val="none" w:sz="0" w:space="0" w:color="auto"/>
                    <w:right w:val="none" w:sz="0" w:space="0" w:color="auto"/>
                  </w:divBdr>
                </w:div>
              </w:divsChild>
            </w:div>
            <w:div w:id="658534764">
              <w:marLeft w:val="0"/>
              <w:marRight w:val="0"/>
              <w:marTop w:val="0"/>
              <w:marBottom w:val="0"/>
              <w:divBdr>
                <w:top w:val="none" w:sz="0" w:space="0" w:color="auto"/>
                <w:left w:val="none" w:sz="0" w:space="0" w:color="auto"/>
                <w:bottom w:val="none" w:sz="0" w:space="0" w:color="auto"/>
                <w:right w:val="none" w:sz="0" w:space="0" w:color="auto"/>
              </w:divBdr>
              <w:divsChild>
                <w:div w:id="1249386052">
                  <w:marLeft w:val="0"/>
                  <w:marRight w:val="0"/>
                  <w:marTop w:val="0"/>
                  <w:marBottom w:val="0"/>
                  <w:divBdr>
                    <w:top w:val="none" w:sz="0" w:space="0" w:color="auto"/>
                    <w:left w:val="none" w:sz="0" w:space="0" w:color="auto"/>
                    <w:bottom w:val="none" w:sz="0" w:space="0" w:color="auto"/>
                    <w:right w:val="none" w:sz="0" w:space="0" w:color="auto"/>
                  </w:divBdr>
                </w:div>
              </w:divsChild>
            </w:div>
            <w:div w:id="707143567">
              <w:marLeft w:val="0"/>
              <w:marRight w:val="0"/>
              <w:marTop w:val="0"/>
              <w:marBottom w:val="0"/>
              <w:divBdr>
                <w:top w:val="none" w:sz="0" w:space="0" w:color="auto"/>
                <w:left w:val="none" w:sz="0" w:space="0" w:color="auto"/>
                <w:bottom w:val="none" w:sz="0" w:space="0" w:color="auto"/>
                <w:right w:val="none" w:sz="0" w:space="0" w:color="auto"/>
              </w:divBdr>
              <w:divsChild>
                <w:div w:id="175387045">
                  <w:marLeft w:val="0"/>
                  <w:marRight w:val="0"/>
                  <w:marTop w:val="0"/>
                  <w:marBottom w:val="0"/>
                  <w:divBdr>
                    <w:top w:val="none" w:sz="0" w:space="0" w:color="auto"/>
                    <w:left w:val="none" w:sz="0" w:space="0" w:color="auto"/>
                    <w:bottom w:val="none" w:sz="0" w:space="0" w:color="auto"/>
                    <w:right w:val="none" w:sz="0" w:space="0" w:color="auto"/>
                  </w:divBdr>
                </w:div>
              </w:divsChild>
            </w:div>
            <w:div w:id="728921638">
              <w:marLeft w:val="0"/>
              <w:marRight w:val="0"/>
              <w:marTop w:val="0"/>
              <w:marBottom w:val="0"/>
              <w:divBdr>
                <w:top w:val="none" w:sz="0" w:space="0" w:color="auto"/>
                <w:left w:val="none" w:sz="0" w:space="0" w:color="auto"/>
                <w:bottom w:val="none" w:sz="0" w:space="0" w:color="auto"/>
                <w:right w:val="none" w:sz="0" w:space="0" w:color="auto"/>
              </w:divBdr>
              <w:divsChild>
                <w:div w:id="1294796208">
                  <w:marLeft w:val="0"/>
                  <w:marRight w:val="0"/>
                  <w:marTop w:val="0"/>
                  <w:marBottom w:val="0"/>
                  <w:divBdr>
                    <w:top w:val="none" w:sz="0" w:space="0" w:color="auto"/>
                    <w:left w:val="none" w:sz="0" w:space="0" w:color="auto"/>
                    <w:bottom w:val="none" w:sz="0" w:space="0" w:color="auto"/>
                    <w:right w:val="none" w:sz="0" w:space="0" w:color="auto"/>
                  </w:divBdr>
                </w:div>
              </w:divsChild>
            </w:div>
            <w:div w:id="731151442">
              <w:marLeft w:val="0"/>
              <w:marRight w:val="0"/>
              <w:marTop w:val="0"/>
              <w:marBottom w:val="0"/>
              <w:divBdr>
                <w:top w:val="none" w:sz="0" w:space="0" w:color="auto"/>
                <w:left w:val="none" w:sz="0" w:space="0" w:color="auto"/>
                <w:bottom w:val="none" w:sz="0" w:space="0" w:color="auto"/>
                <w:right w:val="none" w:sz="0" w:space="0" w:color="auto"/>
              </w:divBdr>
              <w:divsChild>
                <w:div w:id="1009601369">
                  <w:marLeft w:val="0"/>
                  <w:marRight w:val="0"/>
                  <w:marTop w:val="0"/>
                  <w:marBottom w:val="0"/>
                  <w:divBdr>
                    <w:top w:val="none" w:sz="0" w:space="0" w:color="auto"/>
                    <w:left w:val="none" w:sz="0" w:space="0" w:color="auto"/>
                    <w:bottom w:val="none" w:sz="0" w:space="0" w:color="auto"/>
                    <w:right w:val="none" w:sz="0" w:space="0" w:color="auto"/>
                  </w:divBdr>
                </w:div>
              </w:divsChild>
            </w:div>
            <w:div w:id="746071892">
              <w:marLeft w:val="0"/>
              <w:marRight w:val="0"/>
              <w:marTop w:val="0"/>
              <w:marBottom w:val="0"/>
              <w:divBdr>
                <w:top w:val="none" w:sz="0" w:space="0" w:color="auto"/>
                <w:left w:val="none" w:sz="0" w:space="0" w:color="auto"/>
                <w:bottom w:val="none" w:sz="0" w:space="0" w:color="auto"/>
                <w:right w:val="none" w:sz="0" w:space="0" w:color="auto"/>
              </w:divBdr>
              <w:divsChild>
                <w:div w:id="790705510">
                  <w:marLeft w:val="0"/>
                  <w:marRight w:val="0"/>
                  <w:marTop w:val="0"/>
                  <w:marBottom w:val="0"/>
                  <w:divBdr>
                    <w:top w:val="none" w:sz="0" w:space="0" w:color="auto"/>
                    <w:left w:val="none" w:sz="0" w:space="0" w:color="auto"/>
                    <w:bottom w:val="none" w:sz="0" w:space="0" w:color="auto"/>
                    <w:right w:val="none" w:sz="0" w:space="0" w:color="auto"/>
                  </w:divBdr>
                </w:div>
              </w:divsChild>
            </w:div>
            <w:div w:id="775904538">
              <w:marLeft w:val="0"/>
              <w:marRight w:val="0"/>
              <w:marTop w:val="0"/>
              <w:marBottom w:val="0"/>
              <w:divBdr>
                <w:top w:val="none" w:sz="0" w:space="0" w:color="auto"/>
                <w:left w:val="none" w:sz="0" w:space="0" w:color="auto"/>
                <w:bottom w:val="none" w:sz="0" w:space="0" w:color="auto"/>
                <w:right w:val="none" w:sz="0" w:space="0" w:color="auto"/>
              </w:divBdr>
              <w:divsChild>
                <w:div w:id="827284911">
                  <w:marLeft w:val="0"/>
                  <w:marRight w:val="0"/>
                  <w:marTop w:val="0"/>
                  <w:marBottom w:val="0"/>
                  <w:divBdr>
                    <w:top w:val="none" w:sz="0" w:space="0" w:color="auto"/>
                    <w:left w:val="none" w:sz="0" w:space="0" w:color="auto"/>
                    <w:bottom w:val="none" w:sz="0" w:space="0" w:color="auto"/>
                    <w:right w:val="none" w:sz="0" w:space="0" w:color="auto"/>
                  </w:divBdr>
                </w:div>
              </w:divsChild>
            </w:div>
            <w:div w:id="791898660">
              <w:marLeft w:val="0"/>
              <w:marRight w:val="0"/>
              <w:marTop w:val="0"/>
              <w:marBottom w:val="0"/>
              <w:divBdr>
                <w:top w:val="none" w:sz="0" w:space="0" w:color="auto"/>
                <w:left w:val="none" w:sz="0" w:space="0" w:color="auto"/>
                <w:bottom w:val="none" w:sz="0" w:space="0" w:color="auto"/>
                <w:right w:val="none" w:sz="0" w:space="0" w:color="auto"/>
              </w:divBdr>
              <w:divsChild>
                <w:div w:id="700282906">
                  <w:marLeft w:val="0"/>
                  <w:marRight w:val="0"/>
                  <w:marTop w:val="0"/>
                  <w:marBottom w:val="0"/>
                  <w:divBdr>
                    <w:top w:val="none" w:sz="0" w:space="0" w:color="auto"/>
                    <w:left w:val="none" w:sz="0" w:space="0" w:color="auto"/>
                    <w:bottom w:val="none" w:sz="0" w:space="0" w:color="auto"/>
                    <w:right w:val="none" w:sz="0" w:space="0" w:color="auto"/>
                  </w:divBdr>
                </w:div>
                <w:div w:id="1317034555">
                  <w:marLeft w:val="0"/>
                  <w:marRight w:val="0"/>
                  <w:marTop w:val="0"/>
                  <w:marBottom w:val="0"/>
                  <w:divBdr>
                    <w:top w:val="none" w:sz="0" w:space="0" w:color="auto"/>
                    <w:left w:val="none" w:sz="0" w:space="0" w:color="auto"/>
                    <w:bottom w:val="none" w:sz="0" w:space="0" w:color="auto"/>
                    <w:right w:val="none" w:sz="0" w:space="0" w:color="auto"/>
                  </w:divBdr>
                </w:div>
              </w:divsChild>
            </w:div>
            <w:div w:id="805859055">
              <w:marLeft w:val="0"/>
              <w:marRight w:val="0"/>
              <w:marTop w:val="0"/>
              <w:marBottom w:val="0"/>
              <w:divBdr>
                <w:top w:val="none" w:sz="0" w:space="0" w:color="auto"/>
                <w:left w:val="none" w:sz="0" w:space="0" w:color="auto"/>
                <w:bottom w:val="none" w:sz="0" w:space="0" w:color="auto"/>
                <w:right w:val="none" w:sz="0" w:space="0" w:color="auto"/>
              </w:divBdr>
              <w:divsChild>
                <w:div w:id="1241522923">
                  <w:marLeft w:val="0"/>
                  <w:marRight w:val="0"/>
                  <w:marTop w:val="0"/>
                  <w:marBottom w:val="0"/>
                  <w:divBdr>
                    <w:top w:val="none" w:sz="0" w:space="0" w:color="auto"/>
                    <w:left w:val="none" w:sz="0" w:space="0" w:color="auto"/>
                    <w:bottom w:val="none" w:sz="0" w:space="0" w:color="auto"/>
                    <w:right w:val="none" w:sz="0" w:space="0" w:color="auto"/>
                  </w:divBdr>
                </w:div>
              </w:divsChild>
            </w:div>
            <w:div w:id="825780270">
              <w:marLeft w:val="0"/>
              <w:marRight w:val="0"/>
              <w:marTop w:val="0"/>
              <w:marBottom w:val="0"/>
              <w:divBdr>
                <w:top w:val="none" w:sz="0" w:space="0" w:color="auto"/>
                <w:left w:val="none" w:sz="0" w:space="0" w:color="auto"/>
                <w:bottom w:val="none" w:sz="0" w:space="0" w:color="auto"/>
                <w:right w:val="none" w:sz="0" w:space="0" w:color="auto"/>
              </w:divBdr>
              <w:divsChild>
                <w:div w:id="120460560">
                  <w:marLeft w:val="0"/>
                  <w:marRight w:val="0"/>
                  <w:marTop w:val="0"/>
                  <w:marBottom w:val="0"/>
                  <w:divBdr>
                    <w:top w:val="none" w:sz="0" w:space="0" w:color="auto"/>
                    <w:left w:val="none" w:sz="0" w:space="0" w:color="auto"/>
                    <w:bottom w:val="none" w:sz="0" w:space="0" w:color="auto"/>
                    <w:right w:val="none" w:sz="0" w:space="0" w:color="auto"/>
                  </w:divBdr>
                </w:div>
                <w:div w:id="306135229">
                  <w:marLeft w:val="0"/>
                  <w:marRight w:val="0"/>
                  <w:marTop w:val="0"/>
                  <w:marBottom w:val="0"/>
                  <w:divBdr>
                    <w:top w:val="none" w:sz="0" w:space="0" w:color="auto"/>
                    <w:left w:val="none" w:sz="0" w:space="0" w:color="auto"/>
                    <w:bottom w:val="none" w:sz="0" w:space="0" w:color="auto"/>
                    <w:right w:val="none" w:sz="0" w:space="0" w:color="auto"/>
                  </w:divBdr>
                </w:div>
              </w:divsChild>
            </w:div>
            <w:div w:id="846795509">
              <w:marLeft w:val="0"/>
              <w:marRight w:val="0"/>
              <w:marTop w:val="0"/>
              <w:marBottom w:val="0"/>
              <w:divBdr>
                <w:top w:val="none" w:sz="0" w:space="0" w:color="auto"/>
                <w:left w:val="none" w:sz="0" w:space="0" w:color="auto"/>
                <w:bottom w:val="none" w:sz="0" w:space="0" w:color="auto"/>
                <w:right w:val="none" w:sz="0" w:space="0" w:color="auto"/>
              </w:divBdr>
              <w:divsChild>
                <w:div w:id="733814647">
                  <w:marLeft w:val="0"/>
                  <w:marRight w:val="0"/>
                  <w:marTop w:val="0"/>
                  <w:marBottom w:val="0"/>
                  <w:divBdr>
                    <w:top w:val="none" w:sz="0" w:space="0" w:color="auto"/>
                    <w:left w:val="none" w:sz="0" w:space="0" w:color="auto"/>
                    <w:bottom w:val="none" w:sz="0" w:space="0" w:color="auto"/>
                    <w:right w:val="none" w:sz="0" w:space="0" w:color="auto"/>
                  </w:divBdr>
                </w:div>
              </w:divsChild>
            </w:div>
            <w:div w:id="892153415">
              <w:marLeft w:val="0"/>
              <w:marRight w:val="0"/>
              <w:marTop w:val="0"/>
              <w:marBottom w:val="0"/>
              <w:divBdr>
                <w:top w:val="none" w:sz="0" w:space="0" w:color="auto"/>
                <w:left w:val="none" w:sz="0" w:space="0" w:color="auto"/>
                <w:bottom w:val="none" w:sz="0" w:space="0" w:color="auto"/>
                <w:right w:val="none" w:sz="0" w:space="0" w:color="auto"/>
              </w:divBdr>
              <w:divsChild>
                <w:div w:id="1458912592">
                  <w:marLeft w:val="0"/>
                  <w:marRight w:val="0"/>
                  <w:marTop w:val="0"/>
                  <w:marBottom w:val="0"/>
                  <w:divBdr>
                    <w:top w:val="none" w:sz="0" w:space="0" w:color="auto"/>
                    <w:left w:val="none" w:sz="0" w:space="0" w:color="auto"/>
                    <w:bottom w:val="none" w:sz="0" w:space="0" w:color="auto"/>
                    <w:right w:val="none" w:sz="0" w:space="0" w:color="auto"/>
                  </w:divBdr>
                </w:div>
              </w:divsChild>
            </w:div>
            <w:div w:id="898982210">
              <w:marLeft w:val="0"/>
              <w:marRight w:val="0"/>
              <w:marTop w:val="0"/>
              <w:marBottom w:val="0"/>
              <w:divBdr>
                <w:top w:val="none" w:sz="0" w:space="0" w:color="auto"/>
                <w:left w:val="none" w:sz="0" w:space="0" w:color="auto"/>
                <w:bottom w:val="none" w:sz="0" w:space="0" w:color="auto"/>
                <w:right w:val="none" w:sz="0" w:space="0" w:color="auto"/>
              </w:divBdr>
              <w:divsChild>
                <w:div w:id="1756391072">
                  <w:marLeft w:val="0"/>
                  <w:marRight w:val="0"/>
                  <w:marTop w:val="0"/>
                  <w:marBottom w:val="0"/>
                  <w:divBdr>
                    <w:top w:val="none" w:sz="0" w:space="0" w:color="auto"/>
                    <w:left w:val="none" w:sz="0" w:space="0" w:color="auto"/>
                    <w:bottom w:val="none" w:sz="0" w:space="0" w:color="auto"/>
                    <w:right w:val="none" w:sz="0" w:space="0" w:color="auto"/>
                  </w:divBdr>
                </w:div>
              </w:divsChild>
            </w:div>
            <w:div w:id="940844524">
              <w:marLeft w:val="0"/>
              <w:marRight w:val="0"/>
              <w:marTop w:val="0"/>
              <w:marBottom w:val="0"/>
              <w:divBdr>
                <w:top w:val="none" w:sz="0" w:space="0" w:color="auto"/>
                <w:left w:val="none" w:sz="0" w:space="0" w:color="auto"/>
                <w:bottom w:val="none" w:sz="0" w:space="0" w:color="auto"/>
                <w:right w:val="none" w:sz="0" w:space="0" w:color="auto"/>
              </w:divBdr>
              <w:divsChild>
                <w:div w:id="910702153">
                  <w:marLeft w:val="0"/>
                  <w:marRight w:val="0"/>
                  <w:marTop w:val="0"/>
                  <w:marBottom w:val="0"/>
                  <w:divBdr>
                    <w:top w:val="none" w:sz="0" w:space="0" w:color="auto"/>
                    <w:left w:val="none" w:sz="0" w:space="0" w:color="auto"/>
                    <w:bottom w:val="none" w:sz="0" w:space="0" w:color="auto"/>
                    <w:right w:val="none" w:sz="0" w:space="0" w:color="auto"/>
                  </w:divBdr>
                </w:div>
                <w:div w:id="1358582421">
                  <w:marLeft w:val="0"/>
                  <w:marRight w:val="0"/>
                  <w:marTop w:val="0"/>
                  <w:marBottom w:val="0"/>
                  <w:divBdr>
                    <w:top w:val="none" w:sz="0" w:space="0" w:color="auto"/>
                    <w:left w:val="none" w:sz="0" w:space="0" w:color="auto"/>
                    <w:bottom w:val="none" w:sz="0" w:space="0" w:color="auto"/>
                    <w:right w:val="none" w:sz="0" w:space="0" w:color="auto"/>
                  </w:divBdr>
                </w:div>
              </w:divsChild>
            </w:div>
            <w:div w:id="1024139290">
              <w:marLeft w:val="0"/>
              <w:marRight w:val="0"/>
              <w:marTop w:val="0"/>
              <w:marBottom w:val="0"/>
              <w:divBdr>
                <w:top w:val="none" w:sz="0" w:space="0" w:color="auto"/>
                <w:left w:val="none" w:sz="0" w:space="0" w:color="auto"/>
                <w:bottom w:val="none" w:sz="0" w:space="0" w:color="auto"/>
                <w:right w:val="none" w:sz="0" w:space="0" w:color="auto"/>
              </w:divBdr>
              <w:divsChild>
                <w:div w:id="717359420">
                  <w:marLeft w:val="0"/>
                  <w:marRight w:val="0"/>
                  <w:marTop w:val="0"/>
                  <w:marBottom w:val="0"/>
                  <w:divBdr>
                    <w:top w:val="none" w:sz="0" w:space="0" w:color="auto"/>
                    <w:left w:val="none" w:sz="0" w:space="0" w:color="auto"/>
                    <w:bottom w:val="none" w:sz="0" w:space="0" w:color="auto"/>
                    <w:right w:val="none" w:sz="0" w:space="0" w:color="auto"/>
                  </w:divBdr>
                </w:div>
                <w:div w:id="1516188797">
                  <w:marLeft w:val="0"/>
                  <w:marRight w:val="0"/>
                  <w:marTop w:val="0"/>
                  <w:marBottom w:val="0"/>
                  <w:divBdr>
                    <w:top w:val="none" w:sz="0" w:space="0" w:color="auto"/>
                    <w:left w:val="none" w:sz="0" w:space="0" w:color="auto"/>
                    <w:bottom w:val="none" w:sz="0" w:space="0" w:color="auto"/>
                    <w:right w:val="none" w:sz="0" w:space="0" w:color="auto"/>
                  </w:divBdr>
                </w:div>
              </w:divsChild>
            </w:div>
            <w:div w:id="1053381580">
              <w:marLeft w:val="0"/>
              <w:marRight w:val="0"/>
              <w:marTop w:val="0"/>
              <w:marBottom w:val="0"/>
              <w:divBdr>
                <w:top w:val="none" w:sz="0" w:space="0" w:color="auto"/>
                <w:left w:val="none" w:sz="0" w:space="0" w:color="auto"/>
                <w:bottom w:val="none" w:sz="0" w:space="0" w:color="auto"/>
                <w:right w:val="none" w:sz="0" w:space="0" w:color="auto"/>
              </w:divBdr>
              <w:divsChild>
                <w:div w:id="170948758">
                  <w:marLeft w:val="0"/>
                  <w:marRight w:val="0"/>
                  <w:marTop w:val="0"/>
                  <w:marBottom w:val="0"/>
                  <w:divBdr>
                    <w:top w:val="none" w:sz="0" w:space="0" w:color="auto"/>
                    <w:left w:val="none" w:sz="0" w:space="0" w:color="auto"/>
                    <w:bottom w:val="none" w:sz="0" w:space="0" w:color="auto"/>
                    <w:right w:val="none" w:sz="0" w:space="0" w:color="auto"/>
                  </w:divBdr>
                </w:div>
              </w:divsChild>
            </w:div>
            <w:div w:id="1076784198">
              <w:marLeft w:val="0"/>
              <w:marRight w:val="0"/>
              <w:marTop w:val="0"/>
              <w:marBottom w:val="0"/>
              <w:divBdr>
                <w:top w:val="none" w:sz="0" w:space="0" w:color="auto"/>
                <w:left w:val="none" w:sz="0" w:space="0" w:color="auto"/>
                <w:bottom w:val="none" w:sz="0" w:space="0" w:color="auto"/>
                <w:right w:val="none" w:sz="0" w:space="0" w:color="auto"/>
              </w:divBdr>
              <w:divsChild>
                <w:div w:id="574389745">
                  <w:marLeft w:val="0"/>
                  <w:marRight w:val="0"/>
                  <w:marTop w:val="0"/>
                  <w:marBottom w:val="0"/>
                  <w:divBdr>
                    <w:top w:val="none" w:sz="0" w:space="0" w:color="auto"/>
                    <w:left w:val="none" w:sz="0" w:space="0" w:color="auto"/>
                    <w:bottom w:val="none" w:sz="0" w:space="0" w:color="auto"/>
                    <w:right w:val="none" w:sz="0" w:space="0" w:color="auto"/>
                  </w:divBdr>
                </w:div>
                <w:div w:id="1048382756">
                  <w:marLeft w:val="0"/>
                  <w:marRight w:val="0"/>
                  <w:marTop w:val="0"/>
                  <w:marBottom w:val="0"/>
                  <w:divBdr>
                    <w:top w:val="none" w:sz="0" w:space="0" w:color="auto"/>
                    <w:left w:val="none" w:sz="0" w:space="0" w:color="auto"/>
                    <w:bottom w:val="none" w:sz="0" w:space="0" w:color="auto"/>
                    <w:right w:val="none" w:sz="0" w:space="0" w:color="auto"/>
                  </w:divBdr>
                </w:div>
              </w:divsChild>
            </w:div>
            <w:div w:id="1138455475">
              <w:marLeft w:val="0"/>
              <w:marRight w:val="0"/>
              <w:marTop w:val="0"/>
              <w:marBottom w:val="0"/>
              <w:divBdr>
                <w:top w:val="none" w:sz="0" w:space="0" w:color="auto"/>
                <w:left w:val="none" w:sz="0" w:space="0" w:color="auto"/>
                <w:bottom w:val="none" w:sz="0" w:space="0" w:color="auto"/>
                <w:right w:val="none" w:sz="0" w:space="0" w:color="auto"/>
              </w:divBdr>
              <w:divsChild>
                <w:div w:id="936210678">
                  <w:marLeft w:val="0"/>
                  <w:marRight w:val="0"/>
                  <w:marTop w:val="0"/>
                  <w:marBottom w:val="0"/>
                  <w:divBdr>
                    <w:top w:val="none" w:sz="0" w:space="0" w:color="auto"/>
                    <w:left w:val="none" w:sz="0" w:space="0" w:color="auto"/>
                    <w:bottom w:val="none" w:sz="0" w:space="0" w:color="auto"/>
                    <w:right w:val="none" w:sz="0" w:space="0" w:color="auto"/>
                  </w:divBdr>
                </w:div>
              </w:divsChild>
            </w:div>
            <w:div w:id="1163356703">
              <w:marLeft w:val="0"/>
              <w:marRight w:val="0"/>
              <w:marTop w:val="0"/>
              <w:marBottom w:val="0"/>
              <w:divBdr>
                <w:top w:val="none" w:sz="0" w:space="0" w:color="auto"/>
                <w:left w:val="none" w:sz="0" w:space="0" w:color="auto"/>
                <w:bottom w:val="none" w:sz="0" w:space="0" w:color="auto"/>
                <w:right w:val="none" w:sz="0" w:space="0" w:color="auto"/>
              </w:divBdr>
              <w:divsChild>
                <w:div w:id="1394043970">
                  <w:marLeft w:val="0"/>
                  <w:marRight w:val="0"/>
                  <w:marTop w:val="0"/>
                  <w:marBottom w:val="0"/>
                  <w:divBdr>
                    <w:top w:val="none" w:sz="0" w:space="0" w:color="auto"/>
                    <w:left w:val="none" w:sz="0" w:space="0" w:color="auto"/>
                    <w:bottom w:val="none" w:sz="0" w:space="0" w:color="auto"/>
                    <w:right w:val="none" w:sz="0" w:space="0" w:color="auto"/>
                  </w:divBdr>
                </w:div>
              </w:divsChild>
            </w:div>
            <w:div w:id="1171944284">
              <w:marLeft w:val="0"/>
              <w:marRight w:val="0"/>
              <w:marTop w:val="0"/>
              <w:marBottom w:val="0"/>
              <w:divBdr>
                <w:top w:val="none" w:sz="0" w:space="0" w:color="auto"/>
                <w:left w:val="none" w:sz="0" w:space="0" w:color="auto"/>
                <w:bottom w:val="none" w:sz="0" w:space="0" w:color="auto"/>
                <w:right w:val="none" w:sz="0" w:space="0" w:color="auto"/>
              </w:divBdr>
              <w:divsChild>
                <w:div w:id="1347251339">
                  <w:marLeft w:val="0"/>
                  <w:marRight w:val="0"/>
                  <w:marTop w:val="0"/>
                  <w:marBottom w:val="0"/>
                  <w:divBdr>
                    <w:top w:val="none" w:sz="0" w:space="0" w:color="auto"/>
                    <w:left w:val="none" w:sz="0" w:space="0" w:color="auto"/>
                    <w:bottom w:val="none" w:sz="0" w:space="0" w:color="auto"/>
                    <w:right w:val="none" w:sz="0" w:space="0" w:color="auto"/>
                  </w:divBdr>
                </w:div>
              </w:divsChild>
            </w:div>
            <w:div w:id="1204177864">
              <w:marLeft w:val="0"/>
              <w:marRight w:val="0"/>
              <w:marTop w:val="0"/>
              <w:marBottom w:val="0"/>
              <w:divBdr>
                <w:top w:val="none" w:sz="0" w:space="0" w:color="auto"/>
                <w:left w:val="none" w:sz="0" w:space="0" w:color="auto"/>
                <w:bottom w:val="none" w:sz="0" w:space="0" w:color="auto"/>
                <w:right w:val="none" w:sz="0" w:space="0" w:color="auto"/>
              </w:divBdr>
              <w:divsChild>
                <w:div w:id="1207523443">
                  <w:marLeft w:val="0"/>
                  <w:marRight w:val="0"/>
                  <w:marTop w:val="0"/>
                  <w:marBottom w:val="0"/>
                  <w:divBdr>
                    <w:top w:val="none" w:sz="0" w:space="0" w:color="auto"/>
                    <w:left w:val="none" w:sz="0" w:space="0" w:color="auto"/>
                    <w:bottom w:val="none" w:sz="0" w:space="0" w:color="auto"/>
                    <w:right w:val="none" w:sz="0" w:space="0" w:color="auto"/>
                  </w:divBdr>
                </w:div>
              </w:divsChild>
            </w:div>
            <w:div w:id="1231580739">
              <w:marLeft w:val="0"/>
              <w:marRight w:val="0"/>
              <w:marTop w:val="0"/>
              <w:marBottom w:val="0"/>
              <w:divBdr>
                <w:top w:val="none" w:sz="0" w:space="0" w:color="auto"/>
                <w:left w:val="none" w:sz="0" w:space="0" w:color="auto"/>
                <w:bottom w:val="none" w:sz="0" w:space="0" w:color="auto"/>
                <w:right w:val="none" w:sz="0" w:space="0" w:color="auto"/>
              </w:divBdr>
              <w:divsChild>
                <w:div w:id="1428161338">
                  <w:marLeft w:val="0"/>
                  <w:marRight w:val="0"/>
                  <w:marTop w:val="0"/>
                  <w:marBottom w:val="0"/>
                  <w:divBdr>
                    <w:top w:val="none" w:sz="0" w:space="0" w:color="auto"/>
                    <w:left w:val="none" w:sz="0" w:space="0" w:color="auto"/>
                    <w:bottom w:val="none" w:sz="0" w:space="0" w:color="auto"/>
                    <w:right w:val="none" w:sz="0" w:space="0" w:color="auto"/>
                  </w:divBdr>
                </w:div>
              </w:divsChild>
            </w:div>
            <w:div w:id="1261451062">
              <w:marLeft w:val="0"/>
              <w:marRight w:val="0"/>
              <w:marTop w:val="0"/>
              <w:marBottom w:val="0"/>
              <w:divBdr>
                <w:top w:val="none" w:sz="0" w:space="0" w:color="auto"/>
                <w:left w:val="none" w:sz="0" w:space="0" w:color="auto"/>
                <w:bottom w:val="none" w:sz="0" w:space="0" w:color="auto"/>
                <w:right w:val="none" w:sz="0" w:space="0" w:color="auto"/>
              </w:divBdr>
              <w:divsChild>
                <w:div w:id="791558844">
                  <w:marLeft w:val="0"/>
                  <w:marRight w:val="0"/>
                  <w:marTop w:val="0"/>
                  <w:marBottom w:val="0"/>
                  <w:divBdr>
                    <w:top w:val="none" w:sz="0" w:space="0" w:color="auto"/>
                    <w:left w:val="none" w:sz="0" w:space="0" w:color="auto"/>
                    <w:bottom w:val="none" w:sz="0" w:space="0" w:color="auto"/>
                    <w:right w:val="none" w:sz="0" w:space="0" w:color="auto"/>
                  </w:divBdr>
                </w:div>
              </w:divsChild>
            </w:div>
            <w:div w:id="1263958474">
              <w:marLeft w:val="0"/>
              <w:marRight w:val="0"/>
              <w:marTop w:val="0"/>
              <w:marBottom w:val="0"/>
              <w:divBdr>
                <w:top w:val="none" w:sz="0" w:space="0" w:color="auto"/>
                <w:left w:val="none" w:sz="0" w:space="0" w:color="auto"/>
                <w:bottom w:val="none" w:sz="0" w:space="0" w:color="auto"/>
                <w:right w:val="none" w:sz="0" w:space="0" w:color="auto"/>
              </w:divBdr>
              <w:divsChild>
                <w:div w:id="96676108">
                  <w:marLeft w:val="0"/>
                  <w:marRight w:val="0"/>
                  <w:marTop w:val="0"/>
                  <w:marBottom w:val="0"/>
                  <w:divBdr>
                    <w:top w:val="none" w:sz="0" w:space="0" w:color="auto"/>
                    <w:left w:val="none" w:sz="0" w:space="0" w:color="auto"/>
                    <w:bottom w:val="none" w:sz="0" w:space="0" w:color="auto"/>
                    <w:right w:val="none" w:sz="0" w:space="0" w:color="auto"/>
                  </w:divBdr>
                </w:div>
              </w:divsChild>
            </w:div>
            <w:div w:id="1326083988">
              <w:marLeft w:val="0"/>
              <w:marRight w:val="0"/>
              <w:marTop w:val="0"/>
              <w:marBottom w:val="0"/>
              <w:divBdr>
                <w:top w:val="none" w:sz="0" w:space="0" w:color="auto"/>
                <w:left w:val="none" w:sz="0" w:space="0" w:color="auto"/>
                <w:bottom w:val="none" w:sz="0" w:space="0" w:color="auto"/>
                <w:right w:val="none" w:sz="0" w:space="0" w:color="auto"/>
              </w:divBdr>
              <w:divsChild>
                <w:div w:id="1958216142">
                  <w:marLeft w:val="0"/>
                  <w:marRight w:val="0"/>
                  <w:marTop w:val="0"/>
                  <w:marBottom w:val="0"/>
                  <w:divBdr>
                    <w:top w:val="none" w:sz="0" w:space="0" w:color="auto"/>
                    <w:left w:val="none" w:sz="0" w:space="0" w:color="auto"/>
                    <w:bottom w:val="none" w:sz="0" w:space="0" w:color="auto"/>
                    <w:right w:val="none" w:sz="0" w:space="0" w:color="auto"/>
                  </w:divBdr>
                </w:div>
              </w:divsChild>
            </w:div>
            <w:div w:id="1334845079">
              <w:marLeft w:val="0"/>
              <w:marRight w:val="0"/>
              <w:marTop w:val="0"/>
              <w:marBottom w:val="0"/>
              <w:divBdr>
                <w:top w:val="none" w:sz="0" w:space="0" w:color="auto"/>
                <w:left w:val="none" w:sz="0" w:space="0" w:color="auto"/>
                <w:bottom w:val="none" w:sz="0" w:space="0" w:color="auto"/>
                <w:right w:val="none" w:sz="0" w:space="0" w:color="auto"/>
              </w:divBdr>
              <w:divsChild>
                <w:div w:id="2105416404">
                  <w:marLeft w:val="0"/>
                  <w:marRight w:val="0"/>
                  <w:marTop w:val="0"/>
                  <w:marBottom w:val="0"/>
                  <w:divBdr>
                    <w:top w:val="none" w:sz="0" w:space="0" w:color="auto"/>
                    <w:left w:val="none" w:sz="0" w:space="0" w:color="auto"/>
                    <w:bottom w:val="none" w:sz="0" w:space="0" w:color="auto"/>
                    <w:right w:val="none" w:sz="0" w:space="0" w:color="auto"/>
                  </w:divBdr>
                </w:div>
              </w:divsChild>
            </w:div>
            <w:div w:id="1342977317">
              <w:marLeft w:val="0"/>
              <w:marRight w:val="0"/>
              <w:marTop w:val="0"/>
              <w:marBottom w:val="0"/>
              <w:divBdr>
                <w:top w:val="none" w:sz="0" w:space="0" w:color="auto"/>
                <w:left w:val="none" w:sz="0" w:space="0" w:color="auto"/>
                <w:bottom w:val="none" w:sz="0" w:space="0" w:color="auto"/>
                <w:right w:val="none" w:sz="0" w:space="0" w:color="auto"/>
              </w:divBdr>
              <w:divsChild>
                <w:div w:id="246960216">
                  <w:marLeft w:val="0"/>
                  <w:marRight w:val="0"/>
                  <w:marTop w:val="0"/>
                  <w:marBottom w:val="0"/>
                  <w:divBdr>
                    <w:top w:val="none" w:sz="0" w:space="0" w:color="auto"/>
                    <w:left w:val="none" w:sz="0" w:space="0" w:color="auto"/>
                    <w:bottom w:val="none" w:sz="0" w:space="0" w:color="auto"/>
                    <w:right w:val="none" w:sz="0" w:space="0" w:color="auto"/>
                  </w:divBdr>
                </w:div>
              </w:divsChild>
            </w:div>
            <w:div w:id="1361006324">
              <w:marLeft w:val="0"/>
              <w:marRight w:val="0"/>
              <w:marTop w:val="0"/>
              <w:marBottom w:val="0"/>
              <w:divBdr>
                <w:top w:val="none" w:sz="0" w:space="0" w:color="auto"/>
                <w:left w:val="none" w:sz="0" w:space="0" w:color="auto"/>
                <w:bottom w:val="none" w:sz="0" w:space="0" w:color="auto"/>
                <w:right w:val="none" w:sz="0" w:space="0" w:color="auto"/>
              </w:divBdr>
              <w:divsChild>
                <w:div w:id="1232234152">
                  <w:marLeft w:val="0"/>
                  <w:marRight w:val="0"/>
                  <w:marTop w:val="0"/>
                  <w:marBottom w:val="0"/>
                  <w:divBdr>
                    <w:top w:val="none" w:sz="0" w:space="0" w:color="auto"/>
                    <w:left w:val="none" w:sz="0" w:space="0" w:color="auto"/>
                    <w:bottom w:val="none" w:sz="0" w:space="0" w:color="auto"/>
                    <w:right w:val="none" w:sz="0" w:space="0" w:color="auto"/>
                  </w:divBdr>
                </w:div>
              </w:divsChild>
            </w:div>
            <w:div w:id="1411385023">
              <w:marLeft w:val="0"/>
              <w:marRight w:val="0"/>
              <w:marTop w:val="0"/>
              <w:marBottom w:val="0"/>
              <w:divBdr>
                <w:top w:val="none" w:sz="0" w:space="0" w:color="auto"/>
                <w:left w:val="none" w:sz="0" w:space="0" w:color="auto"/>
                <w:bottom w:val="none" w:sz="0" w:space="0" w:color="auto"/>
                <w:right w:val="none" w:sz="0" w:space="0" w:color="auto"/>
              </w:divBdr>
              <w:divsChild>
                <w:div w:id="1698920422">
                  <w:marLeft w:val="0"/>
                  <w:marRight w:val="0"/>
                  <w:marTop w:val="0"/>
                  <w:marBottom w:val="0"/>
                  <w:divBdr>
                    <w:top w:val="none" w:sz="0" w:space="0" w:color="auto"/>
                    <w:left w:val="none" w:sz="0" w:space="0" w:color="auto"/>
                    <w:bottom w:val="none" w:sz="0" w:space="0" w:color="auto"/>
                    <w:right w:val="none" w:sz="0" w:space="0" w:color="auto"/>
                  </w:divBdr>
                </w:div>
              </w:divsChild>
            </w:div>
            <w:div w:id="1412583376">
              <w:marLeft w:val="0"/>
              <w:marRight w:val="0"/>
              <w:marTop w:val="0"/>
              <w:marBottom w:val="0"/>
              <w:divBdr>
                <w:top w:val="none" w:sz="0" w:space="0" w:color="auto"/>
                <w:left w:val="none" w:sz="0" w:space="0" w:color="auto"/>
                <w:bottom w:val="none" w:sz="0" w:space="0" w:color="auto"/>
                <w:right w:val="none" w:sz="0" w:space="0" w:color="auto"/>
              </w:divBdr>
              <w:divsChild>
                <w:div w:id="768551621">
                  <w:marLeft w:val="0"/>
                  <w:marRight w:val="0"/>
                  <w:marTop w:val="0"/>
                  <w:marBottom w:val="0"/>
                  <w:divBdr>
                    <w:top w:val="none" w:sz="0" w:space="0" w:color="auto"/>
                    <w:left w:val="none" w:sz="0" w:space="0" w:color="auto"/>
                    <w:bottom w:val="none" w:sz="0" w:space="0" w:color="auto"/>
                    <w:right w:val="none" w:sz="0" w:space="0" w:color="auto"/>
                  </w:divBdr>
                </w:div>
              </w:divsChild>
            </w:div>
            <w:div w:id="1422291234">
              <w:marLeft w:val="0"/>
              <w:marRight w:val="0"/>
              <w:marTop w:val="0"/>
              <w:marBottom w:val="0"/>
              <w:divBdr>
                <w:top w:val="none" w:sz="0" w:space="0" w:color="auto"/>
                <w:left w:val="none" w:sz="0" w:space="0" w:color="auto"/>
                <w:bottom w:val="none" w:sz="0" w:space="0" w:color="auto"/>
                <w:right w:val="none" w:sz="0" w:space="0" w:color="auto"/>
              </w:divBdr>
              <w:divsChild>
                <w:div w:id="1918589387">
                  <w:marLeft w:val="0"/>
                  <w:marRight w:val="0"/>
                  <w:marTop w:val="0"/>
                  <w:marBottom w:val="0"/>
                  <w:divBdr>
                    <w:top w:val="none" w:sz="0" w:space="0" w:color="auto"/>
                    <w:left w:val="none" w:sz="0" w:space="0" w:color="auto"/>
                    <w:bottom w:val="none" w:sz="0" w:space="0" w:color="auto"/>
                    <w:right w:val="none" w:sz="0" w:space="0" w:color="auto"/>
                  </w:divBdr>
                </w:div>
              </w:divsChild>
            </w:div>
            <w:div w:id="1446077348">
              <w:marLeft w:val="0"/>
              <w:marRight w:val="0"/>
              <w:marTop w:val="0"/>
              <w:marBottom w:val="0"/>
              <w:divBdr>
                <w:top w:val="none" w:sz="0" w:space="0" w:color="auto"/>
                <w:left w:val="none" w:sz="0" w:space="0" w:color="auto"/>
                <w:bottom w:val="none" w:sz="0" w:space="0" w:color="auto"/>
                <w:right w:val="none" w:sz="0" w:space="0" w:color="auto"/>
              </w:divBdr>
              <w:divsChild>
                <w:div w:id="1730685360">
                  <w:marLeft w:val="0"/>
                  <w:marRight w:val="0"/>
                  <w:marTop w:val="0"/>
                  <w:marBottom w:val="0"/>
                  <w:divBdr>
                    <w:top w:val="none" w:sz="0" w:space="0" w:color="auto"/>
                    <w:left w:val="none" w:sz="0" w:space="0" w:color="auto"/>
                    <w:bottom w:val="none" w:sz="0" w:space="0" w:color="auto"/>
                    <w:right w:val="none" w:sz="0" w:space="0" w:color="auto"/>
                  </w:divBdr>
                </w:div>
              </w:divsChild>
            </w:div>
            <w:div w:id="1476726369">
              <w:marLeft w:val="0"/>
              <w:marRight w:val="0"/>
              <w:marTop w:val="0"/>
              <w:marBottom w:val="0"/>
              <w:divBdr>
                <w:top w:val="none" w:sz="0" w:space="0" w:color="auto"/>
                <w:left w:val="none" w:sz="0" w:space="0" w:color="auto"/>
                <w:bottom w:val="none" w:sz="0" w:space="0" w:color="auto"/>
                <w:right w:val="none" w:sz="0" w:space="0" w:color="auto"/>
              </w:divBdr>
              <w:divsChild>
                <w:div w:id="728266843">
                  <w:marLeft w:val="0"/>
                  <w:marRight w:val="0"/>
                  <w:marTop w:val="0"/>
                  <w:marBottom w:val="0"/>
                  <w:divBdr>
                    <w:top w:val="none" w:sz="0" w:space="0" w:color="auto"/>
                    <w:left w:val="none" w:sz="0" w:space="0" w:color="auto"/>
                    <w:bottom w:val="none" w:sz="0" w:space="0" w:color="auto"/>
                    <w:right w:val="none" w:sz="0" w:space="0" w:color="auto"/>
                  </w:divBdr>
                </w:div>
              </w:divsChild>
            </w:div>
            <w:div w:id="1480459275">
              <w:marLeft w:val="0"/>
              <w:marRight w:val="0"/>
              <w:marTop w:val="0"/>
              <w:marBottom w:val="0"/>
              <w:divBdr>
                <w:top w:val="none" w:sz="0" w:space="0" w:color="auto"/>
                <w:left w:val="none" w:sz="0" w:space="0" w:color="auto"/>
                <w:bottom w:val="none" w:sz="0" w:space="0" w:color="auto"/>
                <w:right w:val="none" w:sz="0" w:space="0" w:color="auto"/>
              </w:divBdr>
              <w:divsChild>
                <w:div w:id="1061175079">
                  <w:marLeft w:val="0"/>
                  <w:marRight w:val="0"/>
                  <w:marTop w:val="0"/>
                  <w:marBottom w:val="0"/>
                  <w:divBdr>
                    <w:top w:val="none" w:sz="0" w:space="0" w:color="auto"/>
                    <w:left w:val="none" w:sz="0" w:space="0" w:color="auto"/>
                    <w:bottom w:val="none" w:sz="0" w:space="0" w:color="auto"/>
                    <w:right w:val="none" w:sz="0" w:space="0" w:color="auto"/>
                  </w:divBdr>
                </w:div>
              </w:divsChild>
            </w:div>
            <w:div w:id="1533613915">
              <w:marLeft w:val="0"/>
              <w:marRight w:val="0"/>
              <w:marTop w:val="0"/>
              <w:marBottom w:val="0"/>
              <w:divBdr>
                <w:top w:val="none" w:sz="0" w:space="0" w:color="auto"/>
                <w:left w:val="none" w:sz="0" w:space="0" w:color="auto"/>
                <w:bottom w:val="none" w:sz="0" w:space="0" w:color="auto"/>
                <w:right w:val="none" w:sz="0" w:space="0" w:color="auto"/>
              </w:divBdr>
              <w:divsChild>
                <w:div w:id="1554006350">
                  <w:marLeft w:val="0"/>
                  <w:marRight w:val="0"/>
                  <w:marTop w:val="0"/>
                  <w:marBottom w:val="0"/>
                  <w:divBdr>
                    <w:top w:val="none" w:sz="0" w:space="0" w:color="auto"/>
                    <w:left w:val="none" w:sz="0" w:space="0" w:color="auto"/>
                    <w:bottom w:val="none" w:sz="0" w:space="0" w:color="auto"/>
                    <w:right w:val="none" w:sz="0" w:space="0" w:color="auto"/>
                  </w:divBdr>
                </w:div>
              </w:divsChild>
            </w:div>
            <w:div w:id="1537818404">
              <w:marLeft w:val="0"/>
              <w:marRight w:val="0"/>
              <w:marTop w:val="0"/>
              <w:marBottom w:val="0"/>
              <w:divBdr>
                <w:top w:val="none" w:sz="0" w:space="0" w:color="auto"/>
                <w:left w:val="none" w:sz="0" w:space="0" w:color="auto"/>
                <w:bottom w:val="none" w:sz="0" w:space="0" w:color="auto"/>
                <w:right w:val="none" w:sz="0" w:space="0" w:color="auto"/>
              </w:divBdr>
              <w:divsChild>
                <w:div w:id="289285538">
                  <w:marLeft w:val="0"/>
                  <w:marRight w:val="0"/>
                  <w:marTop w:val="0"/>
                  <w:marBottom w:val="0"/>
                  <w:divBdr>
                    <w:top w:val="none" w:sz="0" w:space="0" w:color="auto"/>
                    <w:left w:val="none" w:sz="0" w:space="0" w:color="auto"/>
                    <w:bottom w:val="none" w:sz="0" w:space="0" w:color="auto"/>
                    <w:right w:val="none" w:sz="0" w:space="0" w:color="auto"/>
                  </w:divBdr>
                </w:div>
              </w:divsChild>
            </w:div>
            <w:div w:id="1551961243">
              <w:marLeft w:val="0"/>
              <w:marRight w:val="0"/>
              <w:marTop w:val="0"/>
              <w:marBottom w:val="0"/>
              <w:divBdr>
                <w:top w:val="none" w:sz="0" w:space="0" w:color="auto"/>
                <w:left w:val="none" w:sz="0" w:space="0" w:color="auto"/>
                <w:bottom w:val="none" w:sz="0" w:space="0" w:color="auto"/>
                <w:right w:val="none" w:sz="0" w:space="0" w:color="auto"/>
              </w:divBdr>
              <w:divsChild>
                <w:div w:id="677386028">
                  <w:marLeft w:val="0"/>
                  <w:marRight w:val="0"/>
                  <w:marTop w:val="0"/>
                  <w:marBottom w:val="0"/>
                  <w:divBdr>
                    <w:top w:val="none" w:sz="0" w:space="0" w:color="auto"/>
                    <w:left w:val="none" w:sz="0" w:space="0" w:color="auto"/>
                    <w:bottom w:val="none" w:sz="0" w:space="0" w:color="auto"/>
                    <w:right w:val="none" w:sz="0" w:space="0" w:color="auto"/>
                  </w:divBdr>
                </w:div>
                <w:div w:id="1889753961">
                  <w:marLeft w:val="0"/>
                  <w:marRight w:val="0"/>
                  <w:marTop w:val="0"/>
                  <w:marBottom w:val="0"/>
                  <w:divBdr>
                    <w:top w:val="none" w:sz="0" w:space="0" w:color="auto"/>
                    <w:left w:val="none" w:sz="0" w:space="0" w:color="auto"/>
                    <w:bottom w:val="none" w:sz="0" w:space="0" w:color="auto"/>
                    <w:right w:val="none" w:sz="0" w:space="0" w:color="auto"/>
                  </w:divBdr>
                </w:div>
              </w:divsChild>
            </w:div>
            <w:div w:id="1563982387">
              <w:marLeft w:val="0"/>
              <w:marRight w:val="0"/>
              <w:marTop w:val="0"/>
              <w:marBottom w:val="0"/>
              <w:divBdr>
                <w:top w:val="none" w:sz="0" w:space="0" w:color="auto"/>
                <w:left w:val="none" w:sz="0" w:space="0" w:color="auto"/>
                <w:bottom w:val="none" w:sz="0" w:space="0" w:color="auto"/>
                <w:right w:val="none" w:sz="0" w:space="0" w:color="auto"/>
              </w:divBdr>
              <w:divsChild>
                <w:div w:id="1860653167">
                  <w:marLeft w:val="0"/>
                  <w:marRight w:val="0"/>
                  <w:marTop w:val="0"/>
                  <w:marBottom w:val="0"/>
                  <w:divBdr>
                    <w:top w:val="none" w:sz="0" w:space="0" w:color="auto"/>
                    <w:left w:val="none" w:sz="0" w:space="0" w:color="auto"/>
                    <w:bottom w:val="none" w:sz="0" w:space="0" w:color="auto"/>
                    <w:right w:val="none" w:sz="0" w:space="0" w:color="auto"/>
                  </w:divBdr>
                </w:div>
              </w:divsChild>
            </w:div>
            <w:div w:id="1575778642">
              <w:marLeft w:val="0"/>
              <w:marRight w:val="0"/>
              <w:marTop w:val="0"/>
              <w:marBottom w:val="0"/>
              <w:divBdr>
                <w:top w:val="none" w:sz="0" w:space="0" w:color="auto"/>
                <w:left w:val="none" w:sz="0" w:space="0" w:color="auto"/>
                <w:bottom w:val="none" w:sz="0" w:space="0" w:color="auto"/>
                <w:right w:val="none" w:sz="0" w:space="0" w:color="auto"/>
              </w:divBdr>
              <w:divsChild>
                <w:div w:id="1255355094">
                  <w:marLeft w:val="0"/>
                  <w:marRight w:val="0"/>
                  <w:marTop w:val="0"/>
                  <w:marBottom w:val="0"/>
                  <w:divBdr>
                    <w:top w:val="none" w:sz="0" w:space="0" w:color="auto"/>
                    <w:left w:val="none" w:sz="0" w:space="0" w:color="auto"/>
                    <w:bottom w:val="none" w:sz="0" w:space="0" w:color="auto"/>
                    <w:right w:val="none" w:sz="0" w:space="0" w:color="auto"/>
                  </w:divBdr>
                </w:div>
              </w:divsChild>
            </w:div>
            <w:div w:id="1624650793">
              <w:marLeft w:val="0"/>
              <w:marRight w:val="0"/>
              <w:marTop w:val="0"/>
              <w:marBottom w:val="0"/>
              <w:divBdr>
                <w:top w:val="none" w:sz="0" w:space="0" w:color="auto"/>
                <w:left w:val="none" w:sz="0" w:space="0" w:color="auto"/>
                <w:bottom w:val="none" w:sz="0" w:space="0" w:color="auto"/>
                <w:right w:val="none" w:sz="0" w:space="0" w:color="auto"/>
              </w:divBdr>
              <w:divsChild>
                <w:div w:id="853154837">
                  <w:marLeft w:val="0"/>
                  <w:marRight w:val="0"/>
                  <w:marTop w:val="0"/>
                  <w:marBottom w:val="0"/>
                  <w:divBdr>
                    <w:top w:val="none" w:sz="0" w:space="0" w:color="auto"/>
                    <w:left w:val="none" w:sz="0" w:space="0" w:color="auto"/>
                    <w:bottom w:val="none" w:sz="0" w:space="0" w:color="auto"/>
                    <w:right w:val="none" w:sz="0" w:space="0" w:color="auto"/>
                  </w:divBdr>
                </w:div>
              </w:divsChild>
            </w:div>
            <w:div w:id="1651251128">
              <w:marLeft w:val="0"/>
              <w:marRight w:val="0"/>
              <w:marTop w:val="0"/>
              <w:marBottom w:val="0"/>
              <w:divBdr>
                <w:top w:val="none" w:sz="0" w:space="0" w:color="auto"/>
                <w:left w:val="none" w:sz="0" w:space="0" w:color="auto"/>
                <w:bottom w:val="none" w:sz="0" w:space="0" w:color="auto"/>
                <w:right w:val="none" w:sz="0" w:space="0" w:color="auto"/>
              </w:divBdr>
              <w:divsChild>
                <w:div w:id="1170831027">
                  <w:marLeft w:val="0"/>
                  <w:marRight w:val="0"/>
                  <w:marTop w:val="0"/>
                  <w:marBottom w:val="0"/>
                  <w:divBdr>
                    <w:top w:val="none" w:sz="0" w:space="0" w:color="auto"/>
                    <w:left w:val="none" w:sz="0" w:space="0" w:color="auto"/>
                    <w:bottom w:val="none" w:sz="0" w:space="0" w:color="auto"/>
                    <w:right w:val="none" w:sz="0" w:space="0" w:color="auto"/>
                  </w:divBdr>
                </w:div>
              </w:divsChild>
            </w:div>
            <w:div w:id="1658461021">
              <w:marLeft w:val="0"/>
              <w:marRight w:val="0"/>
              <w:marTop w:val="0"/>
              <w:marBottom w:val="0"/>
              <w:divBdr>
                <w:top w:val="none" w:sz="0" w:space="0" w:color="auto"/>
                <w:left w:val="none" w:sz="0" w:space="0" w:color="auto"/>
                <w:bottom w:val="none" w:sz="0" w:space="0" w:color="auto"/>
                <w:right w:val="none" w:sz="0" w:space="0" w:color="auto"/>
              </w:divBdr>
              <w:divsChild>
                <w:div w:id="1486513955">
                  <w:marLeft w:val="0"/>
                  <w:marRight w:val="0"/>
                  <w:marTop w:val="0"/>
                  <w:marBottom w:val="0"/>
                  <w:divBdr>
                    <w:top w:val="none" w:sz="0" w:space="0" w:color="auto"/>
                    <w:left w:val="none" w:sz="0" w:space="0" w:color="auto"/>
                    <w:bottom w:val="none" w:sz="0" w:space="0" w:color="auto"/>
                    <w:right w:val="none" w:sz="0" w:space="0" w:color="auto"/>
                  </w:divBdr>
                </w:div>
              </w:divsChild>
            </w:div>
            <w:div w:id="1744377313">
              <w:marLeft w:val="0"/>
              <w:marRight w:val="0"/>
              <w:marTop w:val="0"/>
              <w:marBottom w:val="0"/>
              <w:divBdr>
                <w:top w:val="none" w:sz="0" w:space="0" w:color="auto"/>
                <w:left w:val="none" w:sz="0" w:space="0" w:color="auto"/>
                <w:bottom w:val="none" w:sz="0" w:space="0" w:color="auto"/>
                <w:right w:val="none" w:sz="0" w:space="0" w:color="auto"/>
              </w:divBdr>
              <w:divsChild>
                <w:div w:id="201602758">
                  <w:marLeft w:val="0"/>
                  <w:marRight w:val="0"/>
                  <w:marTop w:val="0"/>
                  <w:marBottom w:val="0"/>
                  <w:divBdr>
                    <w:top w:val="none" w:sz="0" w:space="0" w:color="auto"/>
                    <w:left w:val="none" w:sz="0" w:space="0" w:color="auto"/>
                    <w:bottom w:val="none" w:sz="0" w:space="0" w:color="auto"/>
                    <w:right w:val="none" w:sz="0" w:space="0" w:color="auto"/>
                  </w:divBdr>
                </w:div>
              </w:divsChild>
            </w:div>
            <w:div w:id="1764524029">
              <w:marLeft w:val="0"/>
              <w:marRight w:val="0"/>
              <w:marTop w:val="0"/>
              <w:marBottom w:val="0"/>
              <w:divBdr>
                <w:top w:val="none" w:sz="0" w:space="0" w:color="auto"/>
                <w:left w:val="none" w:sz="0" w:space="0" w:color="auto"/>
                <w:bottom w:val="none" w:sz="0" w:space="0" w:color="auto"/>
                <w:right w:val="none" w:sz="0" w:space="0" w:color="auto"/>
              </w:divBdr>
              <w:divsChild>
                <w:div w:id="1598126418">
                  <w:marLeft w:val="0"/>
                  <w:marRight w:val="0"/>
                  <w:marTop w:val="0"/>
                  <w:marBottom w:val="0"/>
                  <w:divBdr>
                    <w:top w:val="none" w:sz="0" w:space="0" w:color="auto"/>
                    <w:left w:val="none" w:sz="0" w:space="0" w:color="auto"/>
                    <w:bottom w:val="none" w:sz="0" w:space="0" w:color="auto"/>
                    <w:right w:val="none" w:sz="0" w:space="0" w:color="auto"/>
                  </w:divBdr>
                </w:div>
              </w:divsChild>
            </w:div>
            <w:div w:id="1818182095">
              <w:marLeft w:val="0"/>
              <w:marRight w:val="0"/>
              <w:marTop w:val="0"/>
              <w:marBottom w:val="0"/>
              <w:divBdr>
                <w:top w:val="none" w:sz="0" w:space="0" w:color="auto"/>
                <w:left w:val="none" w:sz="0" w:space="0" w:color="auto"/>
                <w:bottom w:val="none" w:sz="0" w:space="0" w:color="auto"/>
                <w:right w:val="none" w:sz="0" w:space="0" w:color="auto"/>
              </w:divBdr>
              <w:divsChild>
                <w:div w:id="1034427003">
                  <w:marLeft w:val="0"/>
                  <w:marRight w:val="0"/>
                  <w:marTop w:val="0"/>
                  <w:marBottom w:val="0"/>
                  <w:divBdr>
                    <w:top w:val="none" w:sz="0" w:space="0" w:color="auto"/>
                    <w:left w:val="none" w:sz="0" w:space="0" w:color="auto"/>
                    <w:bottom w:val="none" w:sz="0" w:space="0" w:color="auto"/>
                    <w:right w:val="none" w:sz="0" w:space="0" w:color="auto"/>
                  </w:divBdr>
                </w:div>
              </w:divsChild>
            </w:div>
            <w:div w:id="1848446010">
              <w:marLeft w:val="0"/>
              <w:marRight w:val="0"/>
              <w:marTop w:val="0"/>
              <w:marBottom w:val="0"/>
              <w:divBdr>
                <w:top w:val="none" w:sz="0" w:space="0" w:color="auto"/>
                <w:left w:val="none" w:sz="0" w:space="0" w:color="auto"/>
                <w:bottom w:val="none" w:sz="0" w:space="0" w:color="auto"/>
                <w:right w:val="none" w:sz="0" w:space="0" w:color="auto"/>
              </w:divBdr>
              <w:divsChild>
                <w:div w:id="259607563">
                  <w:marLeft w:val="0"/>
                  <w:marRight w:val="0"/>
                  <w:marTop w:val="0"/>
                  <w:marBottom w:val="0"/>
                  <w:divBdr>
                    <w:top w:val="none" w:sz="0" w:space="0" w:color="auto"/>
                    <w:left w:val="none" w:sz="0" w:space="0" w:color="auto"/>
                    <w:bottom w:val="none" w:sz="0" w:space="0" w:color="auto"/>
                    <w:right w:val="none" w:sz="0" w:space="0" w:color="auto"/>
                  </w:divBdr>
                </w:div>
                <w:div w:id="1310666962">
                  <w:marLeft w:val="0"/>
                  <w:marRight w:val="0"/>
                  <w:marTop w:val="0"/>
                  <w:marBottom w:val="0"/>
                  <w:divBdr>
                    <w:top w:val="none" w:sz="0" w:space="0" w:color="auto"/>
                    <w:left w:val="none" w:sz="0" w:space="0" w:color="auto"/>
                    <w:bottom w:val="none" w:sz="0" w:space="0" w:color="auto"/>
                    <w:right w:val="none" w:sz="0" w:space="0" w:color="auto"/>
                  </w:divBdr>
                </w:div>
              </w:divsChild>
            </w:div>
            <w:div w:id="1886286190">
              <w:marLeft w:val="0"/>
              <w:marRight w:val="0"/>
              <w:marTop w:val="0"/>
              <w:marBottom w:val="0"/>
              <w:divBdr>
                <w:top w:val="none" w:sz="0" w:space="0" w:color="auto"/>
                <w:left w:val="none" w:sz="0" w:space="0" w:color="auto"/>
                <w:bottom w:val="none" w:sz="0" w:space="0" w:color="auto"/>
                <w:right w:val="none" w:sz="0" w:space="0" w:color="auto"/>
              </w:divBdr>
              <w:divsChild>
                <w:div w:id="1273047379">
                  <w:marLeft w:val="0"/>
                  <w:marRight w:val="0"/>
                  <w:marTop w:val="0"/>
                  <w:marBottom w:val="0"/>
                  <w:divBdr>
                    <w:top w:val="none" w:sz="0" w:space="0" w:color="auto"/>
                    <w:left w:val="none" w:sz="0" w:space="0" w:color="auto"/>
                    <w:bottom w:val="none" w:sz="0" w:space="0" w:color="auto"/>
                    <w:right w:val="none" w:sz="0" w:space="0" w:color="auto"/>
                  </w:divBdr>
                </w:div>
              </w:divsChild>
            </w:div>
            <w:div w:id="1943950098">
              <w:marLeft w:val="0"/>
              <w:marRight w:val="0"/>
              <w:marTop w:val="0"/>
              <w:marBottom w:val="0"/>
              <w:divBdr>
                <w:top w:val="none" w:sz="0" w:space="0" w:color="auto"/>
                <w:left w:val="none" w:sz="0" w:space="0" w:color="auto"/>
                <w:bottom w:val="none" w:sz="0" w:space="0" w:color="auto"/>
                <w:right w:val="none" w:sz="0" w:space="0" w:color="auto"/>
              </w:divBdr>
              <w:divsChild>
                <w:div w:id="181818800">
                  <w:marLeft w:val="0"/>
                  <w:marRight w:val="0"/>
                  <w:marTop w:val="0"/>
                  <w:marBottom w:val="0"/>
                  <w:divBdr>
                    <w:top w:val="none" w:sz="0" w:space="0" w:color="auto"/>
                    <w:left w:val="none" w:sz="0" w:space="0" w:color="auto"/>
                    <w:bottom w:val="none" w:sz="0" w:space="0" w:color="auto"/>
                    <w:right w:val="none" w:sz="0" w:space="0" w:color="auto"/>
                  </w:divBdr>
                </w:div>
              </w:divsChild>
            </w:div>
            <w:div w:id="1961954215">
              <w:marLeft w:val="0"/>
              <w:marRight w:val="0"/>
              <w:marTop w:val="0"/>
              <w:marBottom w:val="0"/>
              <w:divBdr>
                <w:top w:val="none" w:sz="0" w:space="0" w:color="auto"/>
                <w:left w:val="none" w:sz="0" w:space="0" w:color="auto"/>
                <w:bottom w:val="none" w:sz="0" w:space="0" w:color="auto"/>
                <w:right w:val="none" w:sz="0" w:space="0" w:color="auto"/>
              </w:divBdr>
              <w:divsChild>
                <w:div w:id="1172333064">
                  <w:marLeft w:val="0"/>
                  <w:marRight w:val="0"/>
                  <w:marTop w:val="0"/>
                  <w:marBottom w:val="0"/>
                  <w:divBdr>
                    <w:top w:val="none" w:sz="0" w:space="0" w:color="auto"/>
                    <w:left w:val="none" w:sz="0" w:space="0" w:color="auto"/>
                    <w:bottom w:val="none" w:sz="0" w:space="0" w:color="auto"/>
                    <w:right w:val="none" w:sz="0" w:space="0" w:color="auto"/>
                  </w:divBdr>
                </w:div>
              </w:divsChild>
            </w:div>
            <w:div w:id="2002928420">
              <w:marLeft w:val="0"/>
              <w:marRight w:val="0"/>
              <w:marTop w:val="0"/>
              <w:marBottom w:val="0"/>
              <w:divBdr>
                <w:top w:val="none" w:sz="0" w:space="0" w:color="auto"/>
                <w:left w:val="none" w:sz="0" w:space="0" w:color="auto"/>
                <w:bottom w:val="none" w:sz="0" w:space="0" w:color="auto"/>
                <w:right w:val="none" w:sz="0" w:space="0" w:color="auto"/>
              </w:divBdr>
              <w:divsChild>
                <w:div w:id="452556701">
                  <w:marLeft w:val="0"/>
                  <w:marRight w:val="0"/>
                  <w:marTop w:val="0"/>
                  <w:marBottom w:val="0"/>
                  <w:divBdr>
                    <w:top w:val="none" w:sz="0" w:space="0" w:color="auto"/>
                    <w:left w:val="none" w:sz="0" w:space="0" w:color="auto"/>
                    <w:bottom w:val="none" w:sz="0" w:space="0" w:color="auto"/>
                    <w:right w:val="none" w:sz="0" w:space="0" w:color="auto"/>
                  </w:divBdr>
                </w:div>
              </w:divsChild>
            </w:div>
            <w:div w:id="2055234579">
              <w:marLeft w:val="0"/>
              <w:marRight w:val="0"/>
              <w:marTop w:val="0"/>
              <w:marBottom w:val="0"/>
              <w:divBdr>
                <w:top w:val="none" w:sz="0" w:space="0" w:color="auto"/>
                <w:left w:val="none" w:sz="0" w:space="0" w:color="auto"/>
                <w:bottom w:val="none" w:sz="0" w:space="0" w:color="auto"/>
                <w:right w:val="none" w:sz="0" w:space="0" w:color="auto"/>
              </w:divBdr>
              <w:divsChild>
                <w:div w:id="21739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139408">
      <w:bodyDiv w:val="1"/>
      <w:marLeft w:val="0"/>
      <w:marRight w:val="0"/>
      <w:marTop w:val="0"/>
      <w:marBottom w:val="0"/>
      <w:divBdr>
        <w:top w:val="none" w:sz="0" w:space="0" w:color="auto"/>
        <w:left w:val="none" w:sz="0" w:space="0" w:color="auto"/>
        <w:bottom w:val="none" w:sz="0" w:space="0" w:color="auto"/>
        <w:right w:val="none" w:sz="0" w:space="0" w:color="auto"/>
      </w:divBdr>
    </w:div>
    <w:div w:id="1607031447">
      <w:bodyDiv w:val="1"/>
      <w:marLeft w:val="0"/>
      <w:marRight w:val="0"/>
      <w:marTop w:val="0"/>
      <w:marBottom w:val="0"/>
      <w:divBdr>
        <w:top w:val="none" w:sz="0" w:space="0" w:color="auto"/>
        <w:left w:val="none" w:sz="0" w:space="0" w:color="auto"/>
        <w:bottom w:val="none" w:sz="0" w:space="0" w:color="auto"/>
        <w:right w:val="none" w:sz="0" w:space="0" w:color="auto"/>
      </w:divBdr>
      <w:divsChild>
        <w:div w:id="1590577977">
          <w:marLeft w:val="0"/>
          <w:marRight w:val="0"/>
          <w:marTop w:val="0"/>
          <w:marBottom w:val="0"/>
          <w:divBdr>
            <w:top w:val="none" w:sz="0" w:space="0" w:color="auto"/>
            <w:left w:val="none" w:sz="0" w:space="0" w:color="auto"/>
            <w:bottom w:val="none" w:sz="0" w:space="0" w:color="auto"/>
            <w:right w:val="none" w:sz="0" w:space="0" w:color="auto"/>
          </w:divBdr>
        </w:div>
      </w:divsChild>
    </w:div>
    <w:div w:id="1641106493">
      <w:bodyDiv w:val="1"/>
      <w:marLeft w:val="0"/>
      <w:marRight w:val="0"/>
      <w:marTop w:val="0"/>
      <w:marBottom w:val="0"/>
      <w:divBdr>
        <w:top w:val="none" w:sz="0" w:space="0" w:color="auto"/>
        <w:left w:val="none" w:sz="0" w:space="0" w:color="auto"/>
        <w:bottom w:val="none" w:sz="0" w:space="0" w:color="auto"/>
        <w:right w:val="none" w:sz="0" w:space="0" w:color="auto"/>
      </w:divBdr>
      <w:divsChild>
        <w:div w:id="167209981">
          <w:marLeft w:val="0"/>
          <w:marRight w:val="0"/>
          <w:marTop w:val="0"/>
          <w:marBottom w:val="0"/>
          <w:divBdr>
            <w:top w:val="none" w:sz="0" w:space="0" w:color="auto"/>
            <w:left w:val="none" w:sz="0" w:space="0" w:color="auto"/>
            <w:bottom w:val="none" w:sz="0" w:space="0" w:color="auto"/>
            <w:right w:val="none" w:sz="0" w:space="0" w:color="auto"/>
          </w:divBdr>
        </w:div>
      </w:divsChild>
    </w:div>
    <w:div w:id="1724059566">
      <w:bodyDiv w:val="1"/>
      <w:marLeft w:val="0"/>
      <w:marRight w:val="0"/>
      <w:marTop w:val="0"/>
      <w:marBottom w:val="0"/>
      <w:divBdr>
        <w:top w:val="none" w:sz="0" w:space="0" w:color="auto"/>
        <w:left w:val="none" w:sz="0" w:space="0" w:color="auto"/>
        <w:bottom w:val="none" w:sz="0" w:space="0" w:color="auto"/>
        <w:right w:val="none" w:sz="0" w:space="0" w:color="auto"/>
      </w:divBdr>
      <w:divsChild>
        <w:div w:id="58333184">
          <w:marLeft w:val="1080"/>
          <w:marRight w:val="0"/>
          <w:marTop w:val="100"/>
          <w:marBottom w:val="0"/>
          <w:divBdr>
            <w:top w:val="none" w:sz="0" w:space="0" w:color="auto"/>
            <w:left w:val="none" w:sz="0" w:space="0" w:color="auto"/>
            <w:bottom w:val="none" w:sz="0" w:space="0" w:color="auto"/>
            <w:right w:val="none" w:sz="0" w:space="0" w:color="auto"/>
          </w:divBdr>
        </w:div>
        <w:div w:id="1038777462">
          <w:marLeft w:val="360"/>
          <w:marRight w:val="0"/>
          <w:marTop w:val="200"/>
          <w:marBottom w:val="0"/>
          <w:divBdr>
            <w:top w:val="none" w:sz="0" w:space="0" w:color="auto"/>
            <w:left w:val="none" w:sz="0" w:space="0" w:color="auto"/>
            <w:bottom w:val="none" w:sz="0" w:space="0" w:color="auto"/>
            <w:right w:val="none" w:sz="0" w:space="0" w:color="auto"/>
          </w:divBdr>
        </w:div>
        <w:div w:id="1727602464">
          <w:marLeft w:val="1080"/>
          <w:marRight w:val="0"/>
          <w:marTop w:val="100"/>
          <w:marBottom w:val="0"/>
          <w:divBdr>
            <w:top w:val="none" w:sz="0" w:space="0" w:color="auto"/>
            <w:left w:val="none" w:sz="0" w:space="0" w:color="auto"/>
            <w:bottom w:val="none" w:sz="0" w:space="0" w:color="auto"/>
            <w:right w:val="none" w:sz="0" w:space="0" w:color="auto"/>
          </w:divBdr>
        </w:div>
        <w:div w:id="1735083255">
          <w:marLeft w:val="1080"/>
          <w:marRight w:val="0"/>
          <w:marTop w:val="100"/>
          <w:marBottom w:val="0"/>
          <w:divBdr>
            <w:top w:val="none" w:sz="0" w:space="0" w:color="auto"/>
            <w:left w:val="none" w:sz="0" w:space="0" w:color="auto"/>
            <w:bottom w:val="none" w:sz="0" w:space="0" w:color="auto"/>
            <w:right w:val="none" w:sz="0" w:space="0" w:color="auto"/>
          </w:divBdr>
        </w:div>
      </w:divsChild>
    </w:div>
    <w:div w:id="1784225816">
      <w:bodyDiv w:val="1"/>
      <w:marLeft w:val="0"/>
      <w:marRight w:val="0"/>
      <w:marTop w:val="0"/>
      <w:marBottom w:val="0"/>
      <w:divBdr>
        <w:top w:val="none" w:sz="0" w:space="0" w:color="auto"/>
        <w:left w:val="none" w:sz="0" w:space="0" w:color="auto"/>
        <w:bottom w:val="none" w:sz="0" w:space="0" w:color="auto"/>
        <w:right w:val="none" w:sz="0" w:space="0" w:color="auto"/>
      </w:divBdr>
    </w:div>
    <w:div w:id="1797526255">
      <w:bodyDiv w:val="1"/>
      <w:marLeft w:val="0"/>
      <w:marRight w:val="0"/>
      <w:marTop w:val="0"/>
      <w:marBottom w:val="0"/>
      <w:divBdr>
        <w:top w:val="none" w:sz="0" w:space="0" w:color="auto"/>
        <w:left w:val="none" w:sz="0" w:space="0" w:color="auto"/>
        <w:bottom w:val="none" w:sz="0" w:space="0" w:color="auto"/>
        <w:right w:val="none" w:sz="0" w:space="0" w:color="auto"/>
      </w:divBdr>
    </w:div>
    <w:div w:id="1847749987">
      <w:bodyDiv w:val="1"/>
      <w:marLeft w:val="0"/>
      <w:marRight w:val="0"/>
      <w:marTop w:val="0"/>
      <w:marBottom w:val="0"/>
      <w:divBdr>
        <w:top w:val="none" w:sz="0" w:space="0" w:color="auto"/>
        <w:left w:val="none" w:sz="0" w:space="0" w:color="auto"/>
        <w:bottom w:val="none" w:sz="0" w:space="0" w:color="auto"/>
        <w:right w:val="none" w:sz="0" w:space="0" w:color="auto"/>
      </w:divBdr>
      <w:divsChild>
        <w:div w:id="1467429728">
          <w:marLeft w:val="0"/>
          <w:marRight w:val="0"/>
          <w:marTop w:val="0"/>
          <w:marBottom w:val="0"/>
          <w:divBdr>
            <w:top w:val="none" w:sz="0" w:space="0" w:color="auto"/>
            <w:left w:val="none" w:sz="0" w:space="0" w:color="auto"/>
            <w:bottom w:val="none" w:sz="0" w:space="0" w:color="auto"/>
            <w:right w:val="none" w:sz="0" w:space="0" w:color="auto"/>
          </w:divBdr>
        </w:div>
      </w:divsChild>
    </w:div>
    <w:div w:id="1859661633">
      <w:bodyDiv w:val="1"/>
      <w:marLeft w:val="0"/>
      <w:marRight w:val="0"/>
      <w:marTop w:val="0"/>
      <w:marBottom w:val="0"/>
      <w:divBdr>
        <w:top w:val="none" w:sz="0" w:space="0" w:color="auto"/>
        <w:left w:val="none" w:sz="0" w:space="0" w:color="auto"/>
        <w:bottom w:val="none" w:sz="0" w:space="0" w:color="auto"/>
        <w:right w:val="none" w:sz="0" w:space="0" w:color="auto"/>
      </w:divBdr>
    </w:div>
    <w:div w:id="1873423285">
      <w:bodyDiv w:val="1"/>
      <w:marLeft w:val="0"/>
      <w:marRight w:val="0"/>
      <w:marTop w:val="0"/>
      <w:marBottom w:val="0"/>
      <w:divBdr>
        <w:top w:val="none" w:sz="0" w:space="0" w:color="auto"/>
        <w:left w:val="none" w:sz="0" w:space="0" w:color="auto"/>
        <w:bottom w:val="none" w:sz="0" w:space="0" w:color="auto"/>
        <w:right w:val="none" w:sz="0" w:space="0" w:color="auto"/>
      </w:divBdr>
    </w:div>
    <w:div w:id="1937782921">
      <w:bodyDiv w:val="1"/>
      <w:marLeft w:val="0"/>
      <w:marRight w:val="0"/>
      <w:marTop w:val="0"/>
      <w:marBottom w:val="0"/>
      <w:divBdr>
        <w:top w:val="none" w:sz="0" w:space="0" w:color="auto"/>
        <w:left w:val="none" w:sz="0" w:space="0" w:color="auto"/>
        <w:bottom w:val="none" w:sz="0" w:space="0" w:color="auto"/>
        <w:right w:val="none" w:sz="0" w:space="0" w:color="auto"/>
      </w:divBdr>
    </w:div>
    <w:div w:id="2034963305">
      <w:bodyDiv w:val="1"/>
      <w:marLeft w:val="0"/>
      <w:marRight w:val="0"/>
      <w:marTop w:val="0"/>
      <w:marBottom w:val="0"/>
      <w:divBdr>
        <w:top w:val="none" w:sz="0" w:space="0" w:color="auto"/>
        <w:left w:val="none" w:sz="0" w:space="0" w:color="auto"/>
        <w:bottom w:val="none" w:sz="0" w:space="0" w:color="auto"/>
        <w:right w:val="none" w:sz="0" w:space="0" w:color="auto"/>
      </w:divBdr>
      <w:divsChild>
        <w:div w:id="203179849">
          <w:marLeft w:val="0"/>
          <w:marRight w:val="0"/>
          <w:marTop w:val="0"/>
          <w:marBottom w:val="0"/>
          <w:divBdr>
            <w:top w:val="none" w:sz="0" w:space="0" w:color="auto"/>
            <w:left w:val="none" w:sz="0" w:space="0" w:color="auto"/>
            <w:bottom w:val="none" w:sz="0" w:space="0" w:color="auto"/>
            <w:right w:val="none" w:sz="0" w:space="0" w:color="auto"/>
          </w:divBdr>
          <w:divsChild>
            <w:div w:id="1195508934">
              <w:marLeft w:val="0"/>
              <w:marRight w:val="0"/>
              <w:marTop w:val="0"/>
              <w:marBottom w:val="0"/>
              <w:divBdr>
                <w:top w:val="none" w:sz="0" w:space="0" w:color="auto"/>
                <w:left w:val="none" w:sz="0" w:space="0" w:color="auto"/>
                <w:bottom w:val="none" w:sz="0" w:space="0" w:color="auto"/>
                <w:right w:val="none" w:sz="0" w:space="0" w:color="auto"/>
              </w:divBdr>
            </w:div>
          </w:divsChild>
        </w:div>
        <w:div w:id="580336012">
          <w:marLeft w:val="0"/>
          <w:marRight w:val="0"/>
          <w:marTop w:val="0"/>
          <w:marBottom w:val="0"/>
          <w:divBdr>
            <w:top w:val="none" w:sz="0" w:space="0" w:color="auto"/>
            <w:left w:val="none" w:sz="0" w:space="0" w:color="auto"/>
            <w:bottom w:val="none" w:sz="0" w:space="0" w:color="auto"/>
            <w:right w:val="none" w:sz="0" w:space="0" w:color="auto"/>
          </w:divBdr>
          <w:divsChild>
            <w:div w:id="1499154324">
              <w:marLeft w:val="0"/>
              <w:marRight w:val="0"/>
              <w:marTop w:val="0"/>
              <w:marBottom w:val="0"/>
              <w:divBdr>
                <w:top w:val="none" w:sz="0" w:space="0" w:color="auto"/>
                <w:left w:val="none" w:sz="0" w:space="0" w:color="auto"/>
                <w:bottom w:val="none" w:sz="0" w:space="0" w:color="auto"/>
                <w:right w:val="none" w:sz="0" w:space="0" w:color="auto"/>
              </w:divBdr>
            </w:div>
          </w:divsChild>
        </w:div>
        <w:div w:id="972489651">
          <w:marLeft w:val="0"/>
          <w:marRight w:val="0"/>
          <w:marTop w:val="0"/>
          <w:marBottom w:val="0"/>
          <w:divBdr>
            <w:top w:val="none" w:sz="0" w:space="0" w:color="auto"/>
            <w:left w:val="none" w:sz="0" w:space="0" w:color="auto"/>
            <w:bottom w:val="none" w:sz="0" w:space="0" w:color="auto"/>
            <w:right w:val="none" w:sz="0" w:space="0" w:color="auto"/>
          </w:divBdr>
          <w:divsChild>
            <w:div w:id="752554988">
              <w:marLeft w:val="0"/>
              <w:marRight w:val="0"/>
              <w:marTop w:val="0"/>
              <w:marBottom w:val="0"/>
              <w:divBdr>
                <w:top w:val="none" w:sz="0" w:space="0" w:color="auto"/>
                <w:left w:val="none" w:sz="0" w:space="0" w:color="auto"/>
                <w:bottom w:val="none" w:sz="0" w:space="0" w:color="auto"/>
                <w:right w:val="none" w:sz="0" w:space="0" w:color="auto"/>
              </w:divBdr>
            </w:div>
          </w:divsChild>
        </w:div>
        <w:div w:id="1141340139">
          <w:marLeft w:val="0"/>
          <w:marRight w:val="0"/>
          <w:marTop w:val="0"/>
          <w:marBottom w:val="0"/>
          <w:divBdr>
            <w:top w:val="none" w:sz="0" w:space="0" w:color="auto"/>
            <w:left w:val="none" w:sz="0" w:space="0" w:color="auto"/>
            <w:bottom w:val="none" w:sz="0" w:space="0" w:color="auto"/>
            <w:right w:val="none" w:sz="0" w:space="0" w:color="auto"/>
          </w:divBdr>
          <w:divsChild>
            <w:div w:id="2126000594">
              <w:marLeft w:val="0"/>
              <w:marRight w:val="0"/>
              <w:marTop w:val="0"/>
              <w:marBottom w:val="0"/>
              <w:divBdr>
                <w:top w:val="none" w:sz="0" w:space="0" w:color="auto"/>
                <w:left w:val="none" w:sz="0" w:space="0" w:color="auto"/>
                <w:bottom w:val="none" w:sz="0" w:space="0" w:color="auto"/>
                <w:right w:val="none" w:sz="0" w:space="0" w:color="auto"/>
              </w:divBdr>
            </w:div>
          </w:divsChild>
        </w:div>
        <w:div w:id="1830900817">
          <w:marLeft w:val="0"/>
          <w:marRight w:val="0"/>
          <w:marTop w:val="0"/>
          <w:marBottom w:val="0"/>
          <w:divBdr>
            <w:top w:val="none" w:sz="0" w:space="0" w:color="auto"/>
            <w:left w:val="none" w:sz="0" w:space="0" w:color="auto"/>
            <w:bottom w:val="none" w:sz="0" w:space="0" w:color="auto"/>
            <w:right w:val="none" w:sz="0" w:space="0" w:color="auto"/>
          </w:divBdr>
          <w:divsChild>
            <w:div w:id="517814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55918">
      <w:bodyDiv w:val="1"/>
      <w:marLeft w:val="0"/>
      <w:marRight w:val="0"/>
      <w:marTop w:val="0"/>
      <w:marBottom w:val="0"/>
      <w:divBdr>
        <w:top w:val="none" w:sz="0" w:space="0" w:color="auto"/>
        <w:left w:val="none" w:sz="0" w:space="0" w:color="auto"/>
        <w:bottom w:val="none" w:sz="0" w:space="0" w:color="auto"/>
        <w:right w:val="none" w:sz="0" w:space="0" w:color="auto"/>
      </w:divBdr>
      <w:divsChild>
        <w:div w:id="993290536">
          <w:marLeft w:val="1166"/>
          <w:marRight w:val="0"/>
          <w:marTop w:val="96"/>
          <w:marBottom w:val="0"/>
          <w:divBdr>
            <w:top w:val="none" w:sz="0" w:space="0" w:color="auto"/>
            <w:left w:val="none" w:sz="0" w:space="0" w:color="auto"/>
            <w:bottom w:val="none" w:sz="0" w:space="0" w:color="auto"/>
            <w:right w:val="none" w:sz="0" w:space="0" w:color="auto"/>
          </w:divBdr>
        </w:div>
        <w:div w:id="1819608641">
          <w:marLeft w:val="1886"/>
          <w:marRight w:val="0"/>
          <w:marTop w:val="96"/>
          <w:marBottom w:val="0"/>
          <w:divBdr>
            <w:top w:val="none" w:sz="0" w:space="0" w:color="auto"/>
            <w:left w:val="none" w:sz="0" w:space="0" w:color="auto"/>
            <w:bottom w:val="none" w:sz="0" w:space="0" w:color="auto"/>
            <w:right w:val="none" w:sz="0" w:space="0" w:color="auto"/>
          </w:divBdr>
        </w:div>
      </w:divsChild>
    </w:div>
    <w:div w:id="2065254006">
      <w:bodyDiv w:val="1"/>
      <w:marLeft w:val="0"/>
      <w:marRight w:val="0"/>
      <w:marTop w:val="0"/>
      <w:marBottom w:val="0"/>
      <w:divBdr>
        <w:top w:val="none" w:sz="0" w:space="0" w:color="auto"/>
        <w:left w:val="none" w:sz="0" w:space="0" w:color="auto"/>
        <w:bottom w:val="none" w:sz="0" w:space="0" w:color="auto"/>
        <w:right w:val="none" w:sz="0" w:space="0" w:color="auto"/>
      </w:divBdr>
      <w:divsChild>
        <w:div w:id="33502241">
          <w:marLeft w:val="1800"/>
          <w:marRight w:val="0"/>
          <w:marTop w:val="100"/>
          <w:marBottom w:val="0"/>
          <w:divBdr>
            <w:top w:val="none" w:sz="0" w:space="0" w:color="auto"/>
            <w:left w:val="none" w:sz="0" w:space="0" w:color="auto"/>
            <w:bottom w:val="none" w:sz="0" w:space="0" w:color="auto"/>
            <w:right w:val="none" w:sz="0" w:space="0" w:color="auto"/>
          </w:divBdr>
        </w:div>
        <w:div w:id="342056076">
          <w:marLeft w:val="1080"/>
          <w:marRight w:val="0"/>
          <w:marTop w:val="100"/>
          <w:marBottom w:val="0"/>
          <w:divBdr>
            <w:top w:val="none" w:sz="0" w:space="0" w:color="auto"/>
            <w:left w:val="none" w:sz="0" w:space="0" w:color="auto"/>
            <w:bottom w:val="none" w:sz="0" w:space="0" w:color="auto"/>
            <w:right w:val="none" w:sz="0" w:space="0" w:color="auto"/>
          </w:divBdr>
        </w:div>
        <w:div w:id="555166297">
          <w:marLeft w:val="360"/>
          <w:marRight w:val="0"/>
          <w:marTop w:val="200"/>
          <w:marBottom w:val="0"/>
          <w:divBdr>
            <w:top w:val="none" w:sz="0" w:space="0" w:color="auto"/>
            <w:left w:val="none" w:sz="0" w:space="0" w:color="auto"/>
            <w:bottom w:val="none" w:sz="0" w:space="0" w:color="auto"/>
            <w:right w:val="none" w:sz="0" w:space="0" w:color="auto"/>
          </w:divBdr>
        </w:div>
        <w:div w:id="805197706">
          <w:marLeft w:val="1080"/>
          <w:marRight w:val="0"/>
          <w:marTop w:val="100"/>
          <w:marBottom w:val="0"/>
          <w:divBdr>
            <w:top w:val="none" w:sz="0" w:space="0" w:color="auto"/>
            <w:left w:val="none" w:sz="0" w:space="0" w:color="auto"/>
            <w:bottom w:val="none" w:sz="0" w:space="0" w:color="auto"/>
            <w:right w:val="none" w:sz="0" w:space="0" w:color="auto"/>
          </w:divBdr>
        </w:div>
        <w:div w:id="1942375708">
          <w:marLeft w:val="1080"/>
          <w:marRight w:val="0"/>
          <w:marTop w:val="100"/>
          <w:marBottom w:val="0"/>
          <w:divBdr>
            <w:top w:val="none" w:sz="0" w:space="0" w:color="auto"/>
            <w:left w:val="none" w:sz="0" w:space="0" w:color="auto"/>
            <w:bottom w:val="none" w:sz="0" w:space="0" w:color="auto"/>
            <w:right w:val="none" w:sz="0" w:space="0" w:color="auto"/>
          </w:divBdr>
        </w:div>
      </w:divsChild>
    </w:div>
    <w:div w:id="2070763865">
      <w:bodyDiv w:val="1"/>
      <w:marLeft w:val="0"/>
      <w:marRight w:val="0"/>
      <w:marTop w:val="0"/>
      <w:marBottom w:val="0"/>
      <w:divBdr>
        <w:top w:val="none" w:sz="0" w:space="0" w:color="auto"/>
        <w:left w:val="none" w:sz="0" w:space="0" w:color="auto"/>
        <w:bottom w:val="none" w:sz="0" w:space="0" w:color="auto"/>
        <w:right w:val="none" w:sz="0" w:space="0" w:color="auto"/>
      </w:divBdr>
    </w:div>
    <w:div w:id="2136557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teams.microsoft.com/l/file/4220332f-1694-4242-869e-a58630026e59?tenantId=5d471751-9675-428d-917b-70f44f9630b0&amp;fileType=docx&amp;objectUrl=https%3A%2F%2Fnokia-my.sharepoint.com%2Fpersonal%2Friikka_dimnik_nokia_com%2FDocuments%2FMicrosoft%20Teams%20Chat%20Files%2FR4-2104066%20Updated%20evaluation%20assumptions%20for%20R17%20RLMBFD%20relaxation.docx&amp;baseUrl=https%3A%2F%2Fnokia-my.sharepoint.com%2Fpersonal%2Friikka_dimnik_nokia_com%2F&amp;serviceName=p2p&amp;threadId=19:meeting_ZGZlZTJlNDQtZDc2NC00Mjk3LThkYTctYmUzMGMwM2UwYmVh@thread.v2&amp;messageId=1614000763937"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hyperlink" Target="https://teams.microsoft.com/l/file/4220332f-1694-4242-869e-a58630026e59?tenantId=5d471751-9675-428d-917b-70f44f9630b0&amp;fileType=docx&amp;objectUrl=https%3A%2F%2Fnokia-my.sharepoint.com%2Fpersonal%2Friikka_dimnik_nokia_com%2FDocuments%2FMicrosoft%20Teams%20Chat%20Files%2FR4-2104066%20Updated%20evaluation%20assumptions%20for%20R17%20RLMBFD%20relaxation.docx&amp;baseUrl=https%3A%2F%2Fnokia-my.sharepoint.com%2Fpersonal%2Friikka_dimnik_nokia_com%2F&amp;serviceName=p2p&amp;threadId=19:meeting_ZGZlZTJlNDQtZDc2NC00Mjk3LThkYTctYmUzMGMwM2UwYmVh@thread.v2&amp;messageId=1614000763937"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teams.microsoft.com/l/file/4220332f-1694-4242-869e-a58630026e59?tenantId=5d471751-9675-428d-917b-70f44f9630b0&amp;fileType=docx&amp;objectUrl=https%3A%2F%2Fnokia-my.sharepoint.com%2Fpersonal%2Friikka_dimnik_nokia_com%2FDocuments%2FMicrosoft%20Teams%20Chat%20Files%2FR4-2104066%20Updated%20evaluation%20assumptions%20for%20R17%20RLMBFD%20relaxation.docx&amp;baseUrl=https%3A%2F%2Fnokia-my.sharepoint.com%2Fpersonal%2Friikka_dimnik_nokia_com%2F&amp;serviceName=p2p&amp;threadId=19:meeting_ZGZlZTJlNDQtZDc2NC00Mjk3LThkYTctYmUzMGMwM2UwYmVh@thread.v2&amp;messageId=1614000763937"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eams.microsoft.com/l/file/4220332f-1694-4242-869e-a58630026e59?tenantId=5d471751-9675-428d-917b-70f44f9630b0&amp;fileType=docx&amp;objectUrl=https%3A%2F%2Fnokia-my.sharepoint.com%2Fpersonal%2Friikka_dimnik_nokia_com%2FDocuments%2FMicrosoft%20Teams%20Chat%20Files%2FR4-2104066%20Updated%20evaluation%20assumptions%20for%20R17%20RLMBFD%20relaxation.docx&amp;baseUrl=https%3A%2F%2Fnokia-my.sharepoint.com%2Fpersonal%2Friikka_dimnik_nokia_com%2F&amp;serviceName=p2p&amp;threadId=19:meeting_ZGZlZTJlNDQtZDc2NC00Mjk3LThkYTctYmUzMGMwM2UwYmVh@thread.v2&amp;messageId=1614000763937"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5AIRPNAIUNRU-1328258698-2937</_dlc_DocId>
    <_dlc_DocIdUrl xmlns="71c5aaf6-e6ce-465b-b873-5148d2a4c105">
      <Url>https://nokia.sharepoint.com/sites/c5g/5gradio/_layouts/15/DocIdRedir.aspx?ID=5AIRPNAIUNRU-1328258698-2937</Url>
      <Description>5AIRPNAIUNRU-1328258698-2937</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A3CB7D-9702-48F3-9B74-89E8A59CCEDA}">
  <ds:schemaRefs>
    <ds:schemaRef ds:uri="Microsoft.SharePoint.Taxonomy.ContentTypeSync"/>
  </ds:schemaRefs>
</ds:datastoreItem>
</file>

<file path=customXml/itemProps2.xml><?xml version="1.0" encoding="utf-8"?>
<ds:datastoreItem xmlns:ds="http://schemas.openxmlformats.org/officeDocument/2006/customXml" ds:itemID="{832ABEB8-0F7B-4960-B52C-4712B9B498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FD07B2-2E93-4442-9410-2307C082F3C8}">
  <ds:schemaRefs>
    <ds:schemaRef ds:uri="http://schemas.openxmlformats.org/officeDocument/2006/bibliography"/>
  </ds:schemaRefs>
</ds:datastoreItem>
</file>

<file path=customXml/itemProps4.xml><?xml version="1.0" encoding="utf-8"?>
<ds:datastoreItem xmlns:ds="http://schemas.openxmlformats.org/officeDocument/2006/customXml" ds:itemID="{7438FB65-C57E-40FE-B48E-DB0D877BD27A}">
  <ds:schemaRefs>
    <ds:schemaRef ds:uri="http://schemas.microsoft.com/sharepoint/events"/>
  </ds:schemaRefs>
</ds:datastoreItem>
</file>

<file path=customXml/itemProps5.xml><?xml version="1.0" encoding="utf-8"?>
<ds:datastoreItem xmlns:ds="http://schemas.openxmlformats.org/officeDocument/2006/customXml" ds:itemID="{20B45C2F-79CA-4290-A623-0DDA675976E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1D70FC11-E4ED-4871-8694-3289B4A6932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3199</Words>
  <Characters>18236</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Dimnik, Riikka (Nokia - FI/Espoo)</cp:lastModifiedBy>
  <cp:revision>3</cp:revision>
  <dcterms:created xsi:type="dcterms:W3CDTF">2021-04-02T11:01:00Z</dcterms:created>
  <dcterms:modified xsi:type="dcterms:W3CDTF">2021-04-02T12:28:00Z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1c4f747e-cc81-4aee-8ca1-57a772807a92</vt:lpwstr>
  </property>
</Properties>
</file>